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6024" w14:textId="2CE0D667" w:rsidR="00D41D35" w:rsidRPr="00BE7BD0" w:rsidRDefault="00D41D35" w:rsidP="00D41D3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#114                                                       R1</w:t>
      </w:r>
      <w:r w:rsidRPr="00BE7BD0">
        <w:rPr>
          <w:b/>
          <w:noProof/>
          <w:sz w:val="24"/>
        </w:rPr>
        <w:t>-</w:t>
      </w:r>
      <w:r w:rsidR="00263DBA" w:rsidRPr="00263DBA">
        <w:rPr>
          <w:b/>
          <w:bCs/>
          <w:noProof/>
          <w:sz w:val="24"/>
          <w:lang w:val="en-US"/>
        </w:rPr>
        <w:t>2307265</w:t>
      </w:r>
      <w:r>
        <w:rPr>
          <w:b/>
          <w:i/>
          <w:noProof/>
          <w:sz w:val="28"/>
        </w:rPr>
        <w:tab/>
      </w:r>
    </w:p>
    <w:p w14:paraId="6BD92AD4" w14:textId="77777777" w:rsidR="00D41D35" w:rsidRPr="009E56BE" w:rsidRDefault="00D41D35" w:rsidP="00D41D35">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Toulouse, France, August</w:t>
      </w:r>
      <w:r w:rsidRPr="009E56BE">
        <w:rPr>
          <w:rFonts w:ascii="Arial" w:eastAsia="MS Mincho" w:hAnsi="Arial" w:cs="Arial"/>
          <w:b/>
          <w:bCs/>
          <w:szCs w:val="22"/>
          <w:lang w:val="en-GB"/>
        </w:rPr>
        <w:t xml:space="preserve"> </w:t>
      </w:r>
      <w:r>
        <w:rPr>
          <w:rFonts w:ascii="Arial" w:eastAsia="MS Mincho" w:hAnsi="Arial" w:cs="Arial"/>
          <w:b/>
          <w:bCs/>
          <w:szCs w:val="22"/>
          <w:lang w:val="en-GB"/>
        </w:rPr>
        <w:t>21</w:t>
      </w:r>
      <w:r>
        <w:rPr>
          <w:rFonts w:ascii="Arial" w:eastAsia="MS Mincho" w:hAnsi="Arial" w:cs="Arial"/>
          <w:b/>
          <w:bCs/>
          <w:szCs w:val="22"/>
          <w:vertAlign w:val="superscript"/>
          <w:lang w:val="en-GB"/>
        </w:rPr>
        <w:t>st</w:t>
      </w:r>
      <w:r w:rsidRPr="009E56BE">
        <w:rPr>
          <w:rFonts w:ascii="Arial" w:eastAsia="MS Mincho" w:hAnsi="Arial" w:cs="Arial"/>
          <w:b/>
          <w:bCs/>
          <w:szCs w:val="22"/>
          <w:lang w:val="en-GB"/>
        </w:rPr>
        <w:t xml:space="preserve"> – </w:t>
      </w:r>
      <w:r>
        <w:rPr>
          <w:rFonts w:ascii="Arial" w:eastAsia="MS Mincho" w:hAnsi="Arial" w:cs="Arial"/>
          <w:b/>
          <w:bCs/>
          <w:szCs w:val="22"/>
          <w:lang w:val="en-GB"/>
        </w:rPr>
        <w:t>25</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51B26B8" w:rsidR="00945554" w:rsidRPr="00315C6E" w:rsidRDefault="00945554" w:rsidP="00945554">
      <w:pPr>
        <w:pStyle w:val="3GPPHeader"/>
        <w:rPr>
          <w:sz w:val="22"/>
          <w:szCs w:val="22"/>
        </w:rPr>
      </w:pPr>
      <w:r w:rsidRPr="00315C6E">
        <w:rPr>
          <w:sz w:val="22"/>
          <w:szCs w:val="22"/>
        </w:rPr>
        <w:t>Agenda Item:</w:t>
      </w:r>
      <w:r w:rsidRPr="00315C6E">
        <w:rPr>
          <w:sz w:val="22"/>
          <w:szCs w:val="22"/>
        </w:rPr>
        <w:tab/>
      </w:r>
      <w:r>
        <w:rPr>
          <w:sz w:val="22"/>
          <w:szCs w:val="22"/>
        </w:rPr>
        <w:t>9.1.4.1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5318640" w:rsidR="00B23EB7" w:rsidRDefault="00B23EB7" w:rsidP="00B23EB7">
      <w:pPr>
        <w:pStyle w:val="3GPPHeader"/>
        <w:rPr>
          <w:sz w:val="22"/>
          <w:szCs w:val="22"/>
        </w:rPr>
      </w:pPr>
      <w:r w:rsidRPr="00315C6E">
        <w:rPr>
          <w:sz w:val="22"/>
          <w:szCs w:val="22"/>
        </w:rPr>
        <w:t>Title:</w:t>
      </w:r>
      <w:r w:rsidRPr="00315C6E">
        <w:rPr>
          <w:sz w:val="22"/>
          <w:szCs w:val="22"/>
        </w:rPr>
        <w:tab/>
      </w:r>
      <w:r w:rsidR="00D41D35">
        <w:rPr>
          <w:sz w:val="22"/>
          <w:szCs w:val="22"/>
        </w:rPr>
        <w:t xml:space="preserve">Remaining </w:t>
      </w:r>
      <w:r w:rsidR="00D6074E">
        <w:rPr>
          <w:sz w:val="22"/>
          <w:szCs w:val="22"/>
        </w:rPr>
        <w:t>i</w:t>
      </w:r>
      <w:r w:rsidR="00D41D35">
        <w:rPr>
          <w:sz w:val="22"/>
          <w:szCs w:val="22"/>
        </w:rPr>
        <w:t>ssues</w:t>
      </w:r>
      <w:r w:rsidR="00A30089">
        <w:rPr>
          <w:sz w:val="22"/>
          <w:szCs w:val="22"/>
        </w:rPr>
        <w:t xml:space="preserve">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94F0845"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w:t>
      </w:r>
      <w:r w:rsidR="007E7B7B">
        <w:rPr>
          <w:sz w:val="20"/>
          <w:szCs w:val="20"/>
          <w:lang w:val="en-GB"/>
        </w:rPr>
        <w:t xml:space="preserve"> multi</w:t>
      </w:r>
      <w:r w:rsidR="003944FC">
        <w:rPr>
          <w:sz w:val="20"/>
          <w:szCs w:val="20"/>
          <w:lang w:val="en-GB"/>
        </w:rPr>
        <w:t>-panel (</w:t>
      </w:r>
      <w:proofErr w:type="spellStart"/>
      <w:r w:rsidR="003944FC">
        <w:rPr>
          <w:sz w:val="20"/>
          <w:szCs w:val="20"/>
          <w:lang w:val="en-GB"/>
        </w:rPr>
        <w:t>STxMP</w:t>
      </w:r>
      <w:proofErr w:type="spellEnd"/>
      <w:r w:rsidR="003944FC">
        <w:rPr>
          <w:sz w:val="20"/>
          <w:szCs w:val="20"/>
          <w:lang w:val="en-GB"/>
        </w:rPr>
        <w:t>)</w:t>
      </w:r>
      <w:r w:rsidR="004909A1">
        <w:rPr>
          <w:sz w:val="20"/>
          <w:szCs w:val="20"/>
          <w:lang w:val="en-GB"/>
        </w:rPr>
        <w:t xml:space="preserve"> is being specified</w:t>
      </w:r>
      <w:r w:rsidR="00CF4C3A">
        <w:rPr>
          <w:sz w:val="20"/>
          <w:szCs w:val="20"/>
          <w:lang w:val="en-GB"/>
        </w:rPr>
        <w:t xml:space="preserve">. </w:t>
      </w:r>
      <w:r w:rsidR="00D46443" w:rsidRPr="00500DE7">
        <w:rPr>
          <w:sz w:val="20"/>
          <w:szCs w:val="20"/>
        </w:rPr>
        <w:t xml:space="preserve">In this contribution, we provide our views on </w:t>
      </w:r>
      <w:r w:rsidR="000C20D6">
        <w:rPr>
          <w:sz w:val="20"/>
          <w:szCs w:val="20"/>
        </w:rPr>
        <w:t xml:space="preserve">remaining issues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2F66CD11" w14:textId="25A9A765" w:rsidR="00537D1F" w:rsidRPr="00115255" w:rsidRDefault="00537D1F" w:rsidP="00537D1F">
      <w:pPr>
        <w:pStyle w:val="Heading1"/>
      </w:pPr>
      <w:r>
        <w:t xml:space="preserve">multi-DCI based </w:t>
      </w:r>
      <w:proofErr w:type="spellStart"/>
      <w:proofErr w:type="gramStart"/>
      <w:r>
        <w:t>STxMP</w:t>
      </w:r>
      <w:proofErr w:type="spellEnd"/>
      <w:proofErr w:type="gramEnd"/>
    </w:p>
    <w:p w14:paraId="27656197" w14:textId="7CA9E033" w:rsidR="00846787" w:rsidRPr="00537D1F" w:rsidRDefault="00FA51AC" w:rsidP="00846787">
      <w:pPr>
        <w:pStyle w:val="Heading2"/>
      </w:pPr>
      <w:r>
        <w:t xml:space="preserve">Power </w:t>
      </w:r>
      <w:r w:rsidR="0000344A">
        <w:t>adjustment</w:t>
      </w:r>
    </w:p>
    <w:p w14:paraId="6D2EB233" w14:textId="1559521A" w:rsidR="0000344A" w:rsidRPr="0005334C" w:rsidRDefault="0000344A" w:rsidP="0005334C">
      <w:pPr>
        <w:jc w:val="both"/>
        <w:rPr>
          <w:rFonts w:cs="Batang"/>
          <w:sz w:val="20"/>
          <w:szCs w:val="20"/>
          <w:lang w:val="en-GB" w:eastAsia="en-US"/>
        </w:rPr>
      </w:pPr>
      <w:r>
        <w:rPr>
          <w:rFonts w:cs="Batang"/>
          <w:sz w:val="20"/>
          <w:szCs w:val="20"/>
          <w:lang w:val="en-GB" w:eastAsia="en-US"/>
        </w:rPr>
        <w:t>In RAN1#110b-e, it was agreed that:</w:t>
      </w:r>
    </w:p>
    <w:p w14:paraId="45C5E642" w14:textId="5F48FB24" w:rsidR="0000344A" w:rsidRPr="0000344A" w:rsidRDefault="0000344A" w:rsidP="0000344A">
      <w:pPr>
        <w:rPr>
          <w:rFonts w:cs="Times"/>
          <w:b/>
          <w:bCs/>
          <w:sz w:val="20"/>
          <w:szCs w:val="20"/>
          <w:highlight w:val="green"/>
          <w:lang w:val="en-CA"/>
        </w:rPr>
      </w:pPr>
      <w:r w:rsidRPr="0000344A">
        <w:rPr>
          <w:rFonts w:cs="Times"/>
          <w:b/>
          <w:bCs/>
          <w:sz w:val="20"/>
          <w:szCs w:val="20"/>
          <w:highlight w:val="green"/>
          <w:lang w:val="en-CA"/>
        </w:rPr>
        <w:t>Agreement</w:t>
      </w:r>
    </w:p>
    <w:p w14:paraId="541F42D3" w14:textId="77777777" w:rsidR="0000344A" w:rsidRPr="0000344A" w:rsidRDefault="0000344A" w:rsidP="0000344A">
      <w:pPr>
        <w:rPr>
          <w:bCs/>
          <w:sz w:val="20"/>
          <w:szCs w:val="20"/>
        </w:rPr>
      </w:pPr>
      <w:r w:rsidRPr="0000344A">
        <w:rPr>
          <w:bCs/>
          <w:sz w:val="20"/>
          <w:szCs w:val="20"/>
        </w:rPr>
        <w:t xml:space="preserve">The multi-DCI based </w:t>
      </w:r>
      <w:proofErr w:type="spellStart"/>
      <w:r w:rsidRPr="0000344A">
        <w:rPr>
          <w:bCs/>
          <w:sz w:val="20"/>
          <w:szCs w:val="20"/>
        </w:rPr>
        <w:t>STxMP</w:t>
      </w:r>
      <w:proofErr w:type="spellEnd"/>
      <w:r w:rsidRPr="0000344A">
        <w:rPr>
          <w:bCs/>
          <w:sz w:val="20"/>
          <w:szCs w:val="20"/>
        </w:rPr>
        <w:t xml:space="preserve"> PUSCH+PUSCH transmission supports fully/partially/non-overlapping in frequency domain and fully/partially overlapping in time domain.</w:t>
      </w:r>
    </w:p>
    <w:p w14:paraId="4E53721E" w14:textId="77777777" w:rsidR="0000344A" w:rsidRP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 xml:space="preserve">FFS whether/how to handle the PUSCH power adjustment when two PUSCHs are fully/partially overlapped in time domain (Depending on RAN4’s input on </w:t>
      </w:r>
      <w:proofErr w:type="spellStart"/>
      <w:r w:rsidRPr="0000344A">
        <w:rPr>
          <w:rFonts w:ascii="Times New Roman" w:hAnsi="Times New Roman"/>
          <w:bCs/>
          <w:szCs w:val="20"/>
          <w:lang w:eastAsia="zh-CN"/>
        </w:rPr>
        <w:t>Pcmax</w:t>
      </w:r>
      <w:proofErr w:type="spellEnd"/>
      <w:r w:rsidRPr="0000344A">
        <w:rPr>
          <w:rFonts w:ascii="Times New Roman" w:hAnsi="Times New Roman"/>
          <w:bCs/>
          <w:szCs w:val="20"/>
          <w:lang w:eastAsia="zh-CN"/>
        </w:rPr>
        <w:t xml:space="preserve"> requirements).</w:t>
      </w:r>
    </w:p>
    <w:p w14:paraId="724DBE17" w14:textId="77777777" w:rsid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 xml:space="preserve">Note: No symbol-level power adjustment within a PUSCH transmission </w:t>
      </w:r>
      <w:proofErr w:type="spellStart"/>
      <w:r w:rsidRPr="0000344A">
        <w:rPr>
          <w:rFonts w:ascii="Times New Roman" w:hAnsi="Times New Roman"/>
          <w:bCs/>
          <w:szCs w:val="20"/>
          <w:lang w:eastAsia="zh-CN"/>
        </w:rPr>
        <w:t>occassion</w:t>
      </w:r>
      <w:proofErr w:type="spellEnd"/>
      <w:r w:rsidRPr="0000344A">
        <w:rPr>
          <w:rFonts w:ascii="Times New Roman" w:hAnsi="Times New Roman"/>
          <w:bCs/>
          <w:szCs w:val="20"/>
          <w:lang w:eastAsia="zh-CN"/>
        </w:rPr>
        <w:t xml:space="preserve"> in the case of fully/partially overlapping in time domain</w:t>
      </w:r>
    </w:p>
    <w:p w14:paraId="5A983809" w14:textId="77777777" w:rsidR="00320EE1" w:rsidRDefault="00320EE1" w:rsidP="00320EE1">
      <w:pPr>
        <w:jc w:val="both"/>
        <w:rPr>
          <w:bCs/>
          <w:szCs w:val="20"/>
        </w:rPr>
      </w:pPr>
    </w:p>
    <w:p w14:paraId="364368F8" w14:textId="7E40CB65" w:rsidR="00320EE1" w:rsidRDefault="00320EE1" w:rsidP="0005334C">
      <w:pPr>
        <w:autoSpaceDE w:val="0"/>
        <w:autoSpaceDN w:val="0"/>
        <w:adjustRightInd w:val="0"/>
        <w:jc w:val="both"/>
        <w:rPr>
          <w:rFonts w:eastAsiaTheme="minorEastAsia"/>
          <w:sz w:val="20"/>
          <w:szCs w:val="20"/>
        </w:rPr>
      </w:pPr>
      <w:r w:rsidRPr="00320EE1">
        <w:rPr>
          <w:rFonts w:eastAsiaTheme="minorEastAsia"/>
          <w:sz w:val="20"/>
          <w:szCs w:val="20"/>
        </w:rPr>
        <w:t xml:space="preserve">For </w:t>
      </w:r>
      <w:proofErr w:type="spellStart"/>
      <w:r w:rsidRPr="00320EE1">
        <w:rPr>
          <w:rFonts w:eastAsiaTheme="minorEastAsia"/>
          <w:sz w:val="20"/>
          <w:szCs w:val="20"/>
        </w:rPr>
        <w:t>mTRP</w:t>
      </w:r>
      <w:proofErr w:type="spellEnd"/>
      <w:r w:rsidRPr="00320EE1">
        <w:rPr>
          <w:rFonts w:eastAsiaTheme="minorEastAsia"/>
          <w:sz w:val="20"/>
          <w:szCs w:val="20"/>
        </w:rPr>
        <w:t xml:space="preserve"> based </w:t>
      </w:r>
      <w:proofErr w:type="spellStart"/>
      <w:r w:rsidRPr="00320EE1">
        <w:rPr>
          <w:rFonts w:eastAsiaTheme="minorEastAsia"/>
          <w:sz w:val="20"/>
          <w:szCs w:val="20"/>
        </w:rPr>
        <w:t>STxMP</w:t>
      </w:r>
      <w:proofErr w:type="spellEnd"/>
      <w:r w:rsidRPr="00320EE1">
        <w:rPr>
          <w:rFonts w:eastAsiaTheme="minorEastAsia"/>
          <w:sz w:val="20"/>
          <w:szCs w:val="20"/>
        </w:rPr>
        <w:t xml:space="preserve"> when two PUSCHs are fully/partially overlapped in time domain, if UE is</w:t>
      </w:r>
      <w:r>
        <w:rPr>
          <w:rFonts w:eastAsiaTheme="minorEastAsia"/>
          <w:sz w:val="20"/>
          <w:szCs w:val="20"/>
        </w:rPr>
        <w:t xml:space="preserve"> </w:t>
      </w:r>
      <w:r w:rsidRPr="00320EE1">
        <w:rPr>
          <w:rFonts w:eastAsiaTheme="minorEastAsia"/>
          <w:sz w:val="20"/>
          <w:szCs w:val="20"/>
        </w:rPr>
        <w:t xml:space="preserve">configured with </w:t>
      </w:r>
      <w:r>
        <w:rPr>
          <w:rFonts w:eastAsiaTheme="minorEastAsia"/>
          <w:sz w:val="20"/>
          <w:szCs w:val="20"/>
        </w:rPr>
        <w:t xml:space="preserve">a </w:t>
      </w:r>
      <w:r w:rsidR="00511856">
        <w:rPr>
          <w:rFonts w:eastAsiaTheme="minorEastAsia"/>
          <w:sz w:val="20"/>
          <w:szCs w:val="20"/>
        </w:rPr>
        <w:t>per-UE</w:t>
      </w:r>
      <w:r w:rsidRPr="00320EE1">
        <w:rPr>
          <w:rFonts w:eastAsiaTheme="minorEastAsia"/>
          <w:sz w:val="20"/>
          <w:szCs w:val="20"/>
        </w:rPr>
        <w:t xml:space="preserve"> power constraint </w:t>
      </w:r>
      <w:proofErr w:type="spellStart"/>
      <w:proofErr w:type="gramStart"/>
      <w:r w:rsidRPr="00320EE1">
        <w:rPr>
          <w:rFonts w:eastAsiaTheme="minorEastAsia"/>
          <w:sz w:val="20"/>
          <w:szCs w:val="20"/>
        </w:rPr>
        <w:t>P</w:t>
      </w:r>
      <w:r w:rsidRPr="00320EE1">
        <w:rPr>
          <w:rFonts w:eastAsiaTheme="minorEastAsia"/>
          <w:sz w:val="20"/>
          <w:szCs w:val="20"/>
          <w:vertAlign w:val="subscript"/>
        </w:rPr>
        <w:t>CM</w:t>
      </w:r>
      <w:r>
        <w:rPr>
          <w:rFonts w:eastAsiaTheme="minorEastAsia"/>
          <w:sz w:val="20"/>
          <w:szCs w:val="20"/>
          <w:vertAlign w:val="subscript"/>
        </w:rPr>
        <w:t>AX</w:t>
      </w:r>
      <w:r w:rsidRPr="00320EE1">
        <w:rPr>
          <w:rFonts w:eastAsiaTheme="minorEastAsia"/>
          <w:sz w:val="20"/>
          <w:szCs w:val="20"/>
          <w:vertAlign w:val="subscript"/>
        </w:rPr>
        <w:t>,f</w:t>
      </w:r>
      <w:proofErr w:type="gramEnd"/>
      <w:r w:rsidRPr="00320EE1">
        <w:rPr>
          <w:rFonts w:eastAsiaTheme="minorEastAsia"/>
          <w:sz w:val="20"/>
          <w:szCs w:val="20"/>
          <w:vertAlign w:val="subscript"/>
        </w:rPr>
        <w:t>,c</w:t>
      </w:r>
      <w:proofErr w:type="spellEnd"/>
      <w:r w:rsidRPr="00320EE1">
        <w:rPr>
          <w:rFonts w:eastAsiaTheme="minorEastAsia"/>
          <w:sz w:val="20"/>
          <w:szCs w:val="20"/>
          <w:vertAlign w:val="subscript"/>
        </w:rPr>
        <w:t xml:space="preserve"> </w:t>
      </w:r>
      <w:r w:rsidRPr="00320EE1">
        <w:rPr>
          <w:rFonts w:eastAsiaTheme="minorEastAsia"/>
          <w:sz w:val="20"/>
          <w:szCs w:val="20"/>
        </w:rPr>
        <w:t xml:space="preserve">across both panels for </w:t>
      </w:r>
      <w:proofErr w:type="spellStart"/>
      <w:r w:rsidRPr="00320EE1">
        <w:rPr>
          <w:rFonts w:eastAsiaTheme="minorEastAsia"/>
          <w:sz w:val="20"/>
          <w:szCs w:val="20"/>
        </w:rPr>
        <w:t>STxMP</w:t>
      </w:r>
      <w:proofErr w:type="spellEnd"/>
      <w:r w:rsidRPr="00320EE1">
        <w:rPr>
          <w:rFonts w:eastAsiaTheme="minorEastAsia"/>
          <w:sz w:val="20"/>
          <w:szCs w:val="20"/>
        </w:rPr>
        <w:t xml:space="preserve"> operation</w:t>
      </w:r>
      <w:r>
        <w:rPr>
          <w:rFonts w:eastAsiaTheme="minorEastAsia"/>
          <w:sz w:val="20"/>
          <w:szCs w:val="20"/>
        </w:rPr>
        <w:t xml:space="preserve">, </w:t>
      </w:r>
      <w:r w:rsidRPr="00320EE1">
        <w:rPr>
          <w:rFonts w:eastAsiaTheme="minorEastAsia"/>
          <w:sz w:val="20"/>
          <w:szCs w:val="20"/>
        </w:rPr>
        <w:t>transmission power for each PUSCH i.e. P</w:t>
      </w:r>
      <w:r w:rsidRPr="00320EE1">
        <w:rPr>
          <w:rFonts w:eastAsiaTheme="minorEastAsia"/>
          <w:sz w:val="20"/>
          <w:szCs w:val="20"/>
          <w:vertAlign w:val="subscript"/>
        </w:rPr>
        <w:t>1</w:t>
      </w:r>
      <w:r w:rsidRPr="00320EE1">
        <w:rPr>
          <w:rFonts w:eastAsiaTheme="minorEastAsia"/>
          <w:sz w:val="20"/>
          <w:szCs w:val="20"/>
        </w:rPr>
        <w:t xml:space="preserve"> and P</w:t>
      </w:r>
      <w:r w:rsidRPr="00320EE1">
        <w:rPr>
          <w:rFonts w:eastAsiaTheme="minorEastAsia"/>
          <w:sz w:val="20"/>
          <w:szCs w:val="20"/>
          <w:vertAlign w:val="subscript"/>
        </w:rPr>
        <w:t>2</w:t>
      </w:r>
      <w:r w:rsidRPr="00320EE1">
        <w:rPr>
          <w:rFonts w:eastAsiaTheme="minorEastAsia"/>
          <w:sz w:val="20"/>
          <w:szCs w:val="20"/>
        </w:rPr>
        <w:t>, is determined based on 38.213, clause 7.1.1</w:t>
      </w:r>
      <w:r w:rsidR="0005334C">
        <w:rPr>
          <w:rFonts w:eastAsiaTheme="minorEastAsia"/>
          <w:sz w:val="20"/>
          <w:szCs w:val="20"/>
        </w:rPr>
        <w:t xml:space="preserve">. If </w:t>
      </w:r>
      <w:r w:rsidRPr="00320EE1">
        <w:rPr>
          <w:rFonts w:eastAsiaTheme="minorEastAsia"/>
          <w:sz w:val="20"/>
          <w:szCs w:val="20"/>
        </w:rPr>
        <w:t>P</w:t>
      </w:r>
      <w:r w:rsidRPr="0005334C">
        <w:rPr>
          <w:rFonts w:eastAsiaTheme="minorEastAsia"/>
          <w:sz w:val="20"/>
          <w:szCs w:val="20"/>
          <w:vertAlign w:val="subscript"/>
        </w:rPr>
        <w:t>1</w:t>
      </w:r>
      <w:r w:rsidRPr="00320EE1">
        <w:rPr>
          <w:rFonts w:eastAsiaTheme="minorEastAsia"/>
          <w:sz w:val="20"/>
          <w:szCs w:val="20"/>
        </w:rPr>
        <w:t xml:space="preserve"> + P</w:t>
      </w:r>
      <w:r w:rsidRPr="0005334C">
        <w:rPr>
          <w:rFonts w:eastAsiaTheme="minorEastAsia"/>
          <w:sz w:val="20"/>
          <w:szCs w:val="20"/>
          <w:vertAlign w:val="subscript"/>
        </w:rPr>
        <w:t>2</w:t>
      </w:r>
      <w:r w:rsidRPr="00320EE1">
        <w:rPr>
          <w:rFonts w:eastAsiaTheme="minorEastAsia"/>
          <w:sz w:val="20"/>
          <w:szCs w:val="20"/>
        </w:rPr>
        <w:t xml:space="preserve">&gt; </w:t>
      </w:r>
      <w:proofErr w:type="spellStart"/>
      <w:proofErr w:type="gramStart"/>
      <w:r w:rsidR="0005334C" w:rsidRPr="00320EE1">
        <w:rPr>
          <w:rFonts w:eastAsiaTheme="minorEastAsia"/>
          <w:sz w:val="20"/>
          <w:szCs w:val="20"/>
        </w:rPr>
        <w:t>P</w:t>
      </w:r>
      <w:r w:rsidR="0005334C" w:rsidRPr="00320EE1">
        <w:rPr>
          <w:rFonts w:eastAsiaTheme="minorEastAsia"/>
          <w:sz w:val="20"/>
          <w:szCs w:val="20"/>
          <w:vertAlign w:val="subscript"/>
        </w:rPr>
        <w:t>CM</w:t>
      </w:r>
      <w:r w:rsidR="0005334C">
        <w:rPr>
          <w:rFonts w:eastAsiaTheme="minorEastAsia"/>
          <w:sz w:val="20"/>
          <w:szCs w:val="20"/>
          <w:vertAlign w:val="subscript"/>
        </w:rPr>
        <w:t>AX</w:t>
      </w:r>
      <w:r w:rsidR="0005334C" w:rsidRPr="00320EE1">
        <w:rPr>
          <w:rFonts w:eastAsiaTheme="minorEastAsia"/>
          <w:sz w:val="20"/>
          <w:szCs w:val="20"/>
          <w:vertAlign w:val="subscript"/>
        </w:rPr>
        <w:t>,f</w:t>
      </w:r>
      <w:proofErr w:type="gramEnd"/>
      <w:r w:rsidR="0005334C" w:rsidRPr="00320EE1">
        <w:rPr>
          <w:rFonts w:eastAsiaTheme="minorEastAsia"/>
          <w:sz w:val="20"/>
          <w:szCs w:val="20"/>
          <w:vertAlign w:val="subscript"/>
        </w:rPr>
        <w:t>,c</w:t>
      </w:r>
      <w:proofErr w:type="spellEnd"/>
      <w:r w:rsidR="0005334C" w:rsidRPr="00320EE1">
        <w:rPr>
          <w:rFonts w:eastAsiaTheme="minorEastAsia"/>
          <w:sz w:val="20"/>
          <w:szCs w:val="20"/>
          <w:vertAlign w:val="subscript"/>
        </w:rPr>
        <w:t xml:space="preserve"> </w:t>
      </w:r>
      <w:r w:rsidRPr="00320EE1">
        <w:rPr>
          <w:rFonts w:eastAsiaTheme="minorEastAsia"/>
          <w:sz w:val="20"/>
          <w:szCs w:val="20"/>
        </w:rPr>
        <w:t>prioritization for transmission power reduction should be applied</w:t>
      </w:r>
      <w:r w:rsidR="0005334C">
        <w:rPr>
          <w:rFonts w:eastAsiaTheme="minorEastAsia"/>
          <w:sz w:val="20"/>
          <w:szCs w:val="20"/>
        </w:rPr>
        <w:t xml:space="preserve">, </w:t>
      </w:r>
      <w:r w:rsidRPr="00320EE1">
        <w:rPr>
          <w:rFonts w:eastAsiaTheme="minorEastAsia"/>
          <w:sz w:val="20"/>
          <w:szCs w:val="20"/>
        </w:rPr>
        <w:t xml:space="preserve">where low priority PUSCH </w:t>
      </w:r>
      <w:r w:rsidR="0005334C">
        <w:rPr>
          <w:rFonts w:eastAsiaTheme="minorEastAsia"/>
          <w:sz w:val="20"/>
          <w:szCs w:val="20"/>
        </w:rPr>
        <w:t>shall</w:t>
      </w:r>
      <w:r w:rsidRPr="00320EE1">
        <w:rPr>
          <w:rFonts w:eastAsiaTheme="minorEastAsia"/>
          <w:sz w:val="20"/>
          <w:szCs w:val="20"/>
        </w:rPr>
        <w:t xml:space="preserve"> be dropped. For instance: </w:t>
      </w:r>
      <w:r w:rsidR="00511856">
        <w:rPr>
          <w:rFonts w:eastAsiaTheme="minorEastAsia"/>
          <w:sz w:val="20"/>
          <w:szCs w:val="20"/>
        </w:rPr>
        <w:t>for two DG PUSCHs</w:t>
      </w:r>
      <w:r w:rsidRPr="00320EE1">
        <w:rPr>
          <w:rFonts w:eastAsiaTheme="minorEastAsia"/>
          <w:sz w:val="20"/>
          <w:szCs w:val="20"/>
        </w:rPr>
        <w:t xml:space="preserve"> </w:t>
      </w:r>
      <w:r w:rsidR="00511856">
        <w:rPr>
          <w:rFonts w:eastAsiaTheme="minorEastAsia"/>
          <w:sz w:val="20"/>
          <w:szCs w:val="20"/>
        </w:rPr>
        <w:t>with the same PHY priority,</w:t>
      </w:r>
      <w:r w:rsidRPr="00320EE1">
        <w:rPr>
          <w:rFonts w:eastAsiaTheme="minorEastAsia"/>
          <w:sz w:val="20"/>
          <w:szCs w:val="20"/>
        </w:rPr>
        <w:t xml:space="preserve"> </w:t>
      </w:r>
      <w:r w:rsidR="0005334C">
        <w:rPr>
          <w:rFonts w:eastAsiaTheme="minorEastAsia"/>
          <w:sz w:val="20"/>
          <w:szCs w:val="20"/>
        </w:rPr>
        <w:t>the</w:t>
      </w:r>
      <w:r w:rsidRPr="00320EE1">
        <w:rPr>
          <w:rFonts w:eastAsiaTheme="minorEastAsia"/>
          <w:sz w:val="20"/>
          <w:szCs w:val="20"/>
        </w:rPr>
        <w:t xml:space="preserve"> PUSCH that starts earlier will survive, </w:t>
      </w:r>
      <w:r w:rsidR="0005334C">
        <w:rPr>
          <w:rFonts w:eastAsiaTheme="minorEastAsia"/>
          <w:sz w:val="20"/>
          <w:szCs w:val="20"/>
        </w:rPr>
        <w:t xml:space="preserve">and </w:t>
      </w:r>
      <w:r w:rsidRPr="00320EE1">
        <w:rPr>
          <w:rFonts w:eastAsiaTheme="minorEastAsia"/>
          <w:sz w:val="20"/>
          <w:szCs w:val="20"/>
        </w:rPr>
        <w:t>the other PUSCH is dropped</w:t>
      </w:r>
      <w:r w:rsidR="0005334C">
        <w:rPr>
          <w:rFonts w:eastAsiaTheme="minorEastAsia"/>
          <w:sz w:val="20"/>
          <w:szCs w:val="20"/>
        </w:rPr>
        <w:t>.</w:t>
      </w:r>
    </w:p>
    <w:p w14:paraId="3CBB606E" w14:textId="77777777" w:rsidR="00151B45" w:rsidRDefault="00151B45" w:rsidP="0005334C">
      <w:pPr>
        <w:pStyle w:val="0Maintext"/>
        <w:spacing w:after="120" w:afterAutospacing="0" w:line="240" w:lineRule="auto"/>
        <w:ind w:firstLine="0"/>
        <w:rPr>
          <w:b/>
          <w:bCs/>
          <w:i/>
          <w:iCs/>
          <w:lang w:val="en-US" w:eastAsia="zh-CN"/>
        </w:rPr>
      </w:pPr>
    </w:p>
    <w:p w14:paraId="22058569" w14:textId="2367DF81" w:rsidR="00203EB5" w:rsidRPr="00203EB5" w:rsidRDefault="0005334C" w:rsidP="00203EB5">
      <w:pPr>
        <w:pStyle w:val="0Maintext"/>
        <w:spacing w:after="120" w:afterAutospacing="0" w:line="240" w:lineRule="auto"/>
        <w:ind w:firstLine="0"/>
        <w:rPr>
          <w:b/>
          <w:bCs/>
          <w:i/>
          <w:iCs/>
        </w:rPr>
      </w:pPr>
      <w:r w:rsidRPr="00E96C6C">
        <w:rPr>
          <w:b/>
          <w:bCs/>
          <w:i/>
          <w:iCs/>
          <w:lang w:val="en-US" w:eastAsia="zh-CN"/>
        </w:rPr>
        <w:t xml:space="preserve">Proposal </w:t>
      </w:r>
      <w:r w:rsidR="00864161">
        <w:rPr>
          <w:b/>
          <w:bCs/>
          <w:i/>
          <w:iCs/>
          <w:lang w:val="en-US" w:eastAsia="zh-CN"/>
        </w:rPr>
        <w:t>1</w:t>
      </w:r>
      <w:r w:rsidRPr="00E96C6C">
        <w:rPr>
          <w:b/>
          <w:bCs/>
          <w:i/>
          <w:iCs/>
          <w:lang w:val="en-US" w:eastAsia="zh-CN"/>
        </w:rPr>
        <w:t>:</w:t>
      </w:r>
      <w:r w:rsidR="00203EB5">
        <w:rPr>
          <w:b/>
          <w:bCs/>
          <w:i/>
          <w:iCs/>
          <w:lang w:val="en-US" w:eastAsia="zh-CN"/>
        </w:rPr>
        <w:t xml:space="preserve"> </w:t>
      </w:r>
      <w:r w:rsidR="00203EB5" w:rsidRPr="00203EB5">
        <w:rPr>
          <w:b/>
          <w:bCs/>
          <w:i/>
          <w:iCs/>
          <w:lang w:val="en-US"/>
        </w:rPr>
        <w:t xml:space="preserve">For </w:t>
      </w:r>
      <w:proofErr w:type="spellStart"/>
      <w:r w:rsidR="00203EB5" w:rsidRPr="00203EB5">
        <w:rPr>
          <w:b/>
          <w:bCs/>
          <w:i/>
          <w:iCs/>
          <w:lang w:val="en-US"/>
        </w:rPr>
        <w:t>mTRP</w:t>
      </w:r>
      <w:proofErr w:type="spellEnd"/>
      <w:r w:rsidR="00203EB5" w:rsidRPr="00203EB5">
        <w:rPr>
          <w:b/>
          <w:bCs/>
          <w:i/>
          <w:iCs/>
          <w:lang w:val="en-US"/>
        </w:rPr>
        <w:t xml:space="preserve"> based </w:t>
      </w:r>
      <w:proofErr w:type="spellStart"/>
      <w:r w:rsidR="00203EB5" w:rsidRPr="00203EB5">
        <w:rPr>
          <w:b/>
          <w:bCs/>
          <w:i/>
          <w:iCs/>
          <w:lang w:val="en-US"/>
        </w:rPr>
        <w:t>STxMP</w:t>
      </w:r>
      <w:proofErr w:type="spellEnd"/>
      <w:r w:rsidR="00203EB5" w:rsidRPr="00203EB5">
        <w:rPr>
          <w:b/>
          <w:bCs/>
          <w:i/>
          <w:iCs/>
          <w:lang w:val="en-US"/>
        </w:rPr>
        <w:t xml:space="preserve"> with PUSCH+PUSCH, with</w:t>
      </w:r>
      <w:r w:rsidR="00203EB5">
        <w:rPr>
          <w:b/>
          <w:bCs/>
          <w:i/>
          <w:iCs/>
          <w:lang w:val="en-US"/>
        </w:rPr>
        <w:t xml:space="preserve"> </w:t>
      </w:r>
      <w:r w:rsidR="00511856">
        <w:rPr>
          <w:b/>
          <w:bCs/>
          <w:i/>
          <w:iCs/>
          <w:lang w:val="en-US"/>
        </w:rPr>
        <w:t xml:space="preserve">per-UE </w:t>
      </w:r>
      <w:r w:rsidR="00203EB5" w:rsidRPr="00203EB5">
        <w:rPr>
          <w:b/>
          <w:bCs/>
          <w:i/>
          <w:iCs/>
          <w:lang w:val="en-US"/>
        </w:rPr>
        <w:t xml:space="preserve">power constraint </w:t>
      </w:r>
      <w:proofErr w:type="spellStart"/>
      <w:proofErr w:type="gramStart"/>
      <w:r w:rsidR="00203EB5" w:rsidRPr="00203EB5">
        <w:rPr>
          <w:b/>
          <w:bCs/>
          <w:i/>
          <w:iCs/>
          <w:lang w:val="en-US"/>
        </w:rPr>
        <w:t>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w:t>
      </w:r>
      <w:proofErr w:type="gramEnd"/>
      <w:r w:rsidR="00203EB5" w:rsidRPr="00203EB5">
        <w:rPr>
          <w:b/>
          <w:bCs/>
          <w:i/>
          <w:iCs/>
          <w:vertAlign w:val="subscript"/>
          <w:lang w:val="en-US"/>
        </w:rPr>
        <w:t>,c</w:t>
      </w:r>
      <w:proofErr w:type="spellEnd"/>
      <w:r w:rsidR="00203EB5" w:rsidRPr="00203EB5">
        <w:rPr>
          <w:b/>
          <w:bCs/>
          <w:i/>
          <w:iCs/>
          <w:lang w:val="en-US"/>
        </w:rPr>
        <w:t xml:space="preserve"> across both panels for </w:t>
      </w:r>
      <w:proofErr w:type="spellStart"/>
      <w:r w:rsidR="00203EB5" w:rsidRPr="00203EB5">
        <w:rPr>
          <w:b/>
          <w:bCs/>
          <w:i/>
          <w:iCs/>
          <w:lang w:val="en-US"/>
        </w:rPr>
        <w:t>STxMP</w:t>
      </w:r>
      <w:proofErr w:type="spellEnd"/>
      <w:r w:rsidR="00203EB5" w:rsidRPr="00203EB5">
        <w:rPr>
          <w:b/>
          <w:bCs/>
          <w:i/>
          <w:iCs/>
          <w:lang w:val="en-US"/>
        </w:rPr>
        <w:t xml:space="preserve"> operation</w:t>
      </w:r>
      <w:r w:rsidR="00203EB5">
        <w:rPr>
          <w:b/>
          <w:bCs/>
          <w:i/>
          <w:iCs/>
          <w:lang w:val="en-US"/>
        </w:rPr>
        <w:t>,</w:t>
      </w:r>
      <w:r w:rsidR="00FE47F7">
        <w:rPr>
          <w:b/>
          <w:bCs/>
          <w:i/>
          <w:iCs/>
          <w:lang w:val="en-US"/>
        </w:rPr>
        <w:t xml:space="preserve"> for the same PHY priority if</w:t>
      </w:r>
      <w:r w:rsidR="00203EB5">
        <w:rPr>
          <w:b/>
          <w:bCs/>
          <w:i/>
          <w:iCs/>
          <w:lang w:val="en-US"/>
        </w:rPr>
        <w:t xml:space="preserve"> </w:t>
      </w:r>
      <w:r w:rsidR="00203EB5" w:rsidRPr="00203EB5">
        <w:rPr>
          <w:b/>
          <w:bCs/>
          <w:i/>
          <w:iCs/>
          <w:lang w:val="en-US"/>
        </w:rPr>
        <w:t>PUSCH transmission power for PUSCH</w:t>
      </w:r>
      <w:r w:rsidR="00FE47F7">
        <w:rPr>
          <w:b/>
          <w:bCs/>
          <w:i/>
          <w:iCs/>
          <w:lang w:val="en-US"/>
        </w:rPr>
        <w:t>s exceeds</w:t>
      </w:r>
      <w:r w:rsidR="00203EB5" w:rsidRPr="00203EB5">
        <w:rPr>
          <w:b/>
          <w:bCs/>
          <w:i/>
          <w:iCs/>
          <w:lang w:val="en-US"/>
        </w:rPr>
        <w:t xml:space="preserve"> </w:t>
      </w:r>
      <w:proofErr w:type="spellStart"/>
      <w:r w:rsidR="00203EB5" w:rsidRPr="00203EB5">
        <w:rPr>
          <w:b/>
          <w:bCs/>
          <w:i/>
          <w:iCs/>
          <w:lang w:val="en-US"/>
        </w:rPr>
        <w:t>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,f,c</w:t>
      </w:r>
      <w:proofErr w:type="spellEnd"/>
      <w:r w:rsidR="00203EB5" w:rsidRPr="00203EB5">
        <w:rPr>
          <w:b/>
          <w:bCs/>
          <w:i/>
          <w:iCs/>
          <w:lang w:val="en-US"/>
        </w:rPr>
        <w:t xml:space="preserve">, </w:t>
      </w:r>
      <w:r w:rsidR="00FE47F7">
        <w:rPr>
          <w:b/>
          <w:bCs/>
          <w:i/>
          <w:iCs/>
          <w:lang w:val="en-US"/>
        </w:rPr>
        <w:t>the PUSCH that starts earlier is prioritized</w:t>
      </w:r>
      <w:r w:rsidR="00203EB5">
        <w:rPr>
          <w:b/>
          <w:bCs/>
          <w:i/>
          <w:iCs/>
          <w:lang w:val="en-US"/>
        </w:rPr>
        <w:t>.</w:t>
      </w:r>
    </w:p>
    <w:p w14:paraId="1B612578" w14:textId="77777777" w:rsidR="0005334C" w:rsidRPr="0005334C" w:rsidRDefault="0005334C" w:rsidP="0005334C">
      <w:pPr>
        <w:autoSpaceDE w:val="0"/>
        <w:autoSpaceDN w:val="0"/>
        <w:adjustRightInd w:val="0"/>
        <w:jc w:val="both"/>
        <w:rPr>
          <w:rFonts w:eastAsiaTheme="minorEastAsia"/>
          <w:sz w:val="20"/>
          <w:szCs w:val="20"/>
        </w:rPr>
      </w:pPr>
    </w:p>
    <w:p w14:paraId="7766EEE7" w14:textId="21532139" w:rsidR="00856799" w:rsidRPr="00537D1F" w:rsidRDefault="005E6E73" w:rsidP="00537D1F">
      <w:pPr>
        <w:pStyle w:val="Heading2"/>
      </w:pPr>
      <w:r>
        <w:t xml:space="preserve">UL DAI in </w:t>
      </w:r>
      <w:r w:rsidR="00537D1F">
        <w:t>UCI multiplexing</w:t>
      </w:r>
    </w:p>
    <w:p w14:paraId="18F6216B" w14:textId="6F7037F1" w:rsidR="00647F7D" w:rsidRPr="00864161" w:rsidRDefault="00864161" w:rsidP="00647F7D">
      <w:pPr>
        <w:jc w:val="both"/>
        <w:rPr>
          <w:rFonts w:cs="Batang"/>
          <w:sz w:val="20"/>
          <w:szCs w:val="20"/>
          <w:lang w:eastAsia="en-US"/>
        </w:rPr>
      </w:pPr>
      <w:r>
        <w:rPr>
          <w:rFonts w:cs="Batang"/>
          <w:sz w:val="20"/>
          <w:szCs w:val="20"/>
          <w:lang w:val="en-GB" w:eastAsia="en-US"/>
        </w:rPr>
        <w:t>In RAN1#113</w:t>
      </w:r>
      <w:r w:rsidR="00602E99">
        <w:rPr>
          <w:rFonts w:cs="Batang"/>
          <w:sz w:val="20"/>
          <w:szCs w:val="20"/>
          <w:lang w:val="en-GB" w:eastAsia="en-US"/>
        </w:rPr>
        <w:t>,</w:t>
      </w:r>
      <w:r>
        <w:rPr>
          <w:rFonts w:cs="Batang"/>
          <w:sz w:val="20"/>
          <w:szCs w:val="20"/>
          <w:lang w:val="en-GB" w:eastAsia="en-US"/>
        </w:rPr>
        <w:t xml:space="preserve"> the case of a</w:t>
      </w:r>
      <w:r w:rsidR="00602E99">
        <w:rPr>
          <w:rFonts w:cs="Batang"/>
          <w:sz w:val="20"/>
          <w:szCs w:val="20"/>
          <w:lang w:val="en-GB" w:eastAsia="en-US"/>
        </w:rPr>
        <w:t xml:space="preserve"> PUCCH overlaps with PUSCH+PUSCH</w:t>
      </w:r>
      <w:r>
        <w:rPr>
          <w:rFonts w:cs="Batang"/>
          <w:sz w:val="20"/>
          <w:szCs w:val="20"/>
          <w:lang w:val="en-GB" w:eastAsia="en-US"/>
        </w:rPr>
        <w:t xml:space="preserve"> was resolved</w:t>
      </w:r>
      <w:r w:rsidR="00602E99">
        <w:rPr>
          <w:rFonts w:cs="Batang"/>
          <w:sz w:val="20"/>
          <w:szCs w:val="20"/>
          <w:lang w:val="en-GB" w:eastAsia="en-US"/>
        </w:rPr>
        <w:t xml:space="preserve">. </w:t>
      </w:r>
      <w:r>
        <w:rPr>
          <w:rFonts w:cs="Batang"/>
          <w:sz w:val="20"/>
          <w:szCs w:val="20"/>
          <w:lang w:val="en-GB" w:eastAsia="en-US"/>
        </w:rPr>
        <w:t>Although there are still some open aspects related to this case which needs to be addressed.</w:t>
      </w:r>
      <w:r>
        <w:rPr>
          <w:rFonts w:cs="Batang"/>
          <w:sz w:val="20"/>
          <w:szCs w:val="20"/>
          <w:lang w:eastAsia="en-US"/>
        </w:rPr>
        <w:t xml:space="preserve"> </w:t>
      </w:r>
      <w:r w:rsidR="00A94416">
        <w:rPr>
          <w:rFonts w:cs="Batang"/>
          <w:sz w:val="20"/>
          <w:szCs w:val="20"/>
          <w:lang w:val="en-GB" w:eastAsia="en-US"/>
        </w:rPr>
        <w:t xml:space="preserve">In current specification, </w:t>
      </w:r>
      <w:r w:rsidR="00A94416" w:rsidRPr="00A94416">
        <w:rPr>
          <w:rFonts w:cs="Batang"/>
          <w:sz w:val="20"/>
          <w:szCs w:val="20"/>
          <w:lang w:val="en-GB" w:eastAsia="en-US"/>
        </w:rPr>
        <w:t xml:space="preserve">TDAI bit-field in </w:t>
      </w:r>
      <w:r w:rsidR="00A94416">
        <w:rPr>
          <w:rFonts w:cs="Batang"/>
          <w:sz w:val="20"/>
          <w:szCs w:val="20"/>
          <w:lang w:val="en-GB" w:eastAsia="en-US"/>
        </w:rPr>
        <w:t xml:space="preserve">uplink </w:t>
      </w:r>
      <w:r w:rsidR="00A94416" w:rsidRPr="00A94416">
        <w:rPr>
          <w:rFonts w:cs="Batang"/>
          <w:sz w:val="20"/>
          <w:szCs w:val="20"/>
          <w:lang w:val="en-GB" w:eastAsia="en-US"/>
        </w:rPr>
        <w:t>DCI indicates number of HARQ-ACK bits that shall be multiplexed on PUSCH</w:t>
      </w:r>
      <w:r w:rsidR="00A94416">
        <w:rPr>
          <w:rFonts w:cs="Batang"/>
          <w:sz w:val="20"/>
          <w:szCs w:val="20"/>
          <w:lang w:val="en-GB" w:eastAsia="en-US"/>
        </w:rPr>
        <w:t xml:space="preserve">. More precisely, </w:t>
      </w:r>
      <w:r w:rsidR="00A94416" w:rsidRPr="00A94416">
        <w:rPr>
          <w:rFonts w:cs="Batang"/>
          <w:sz w:val="20"/>
          <w:szCs w:val="20"/>
          <w:lang w:val="en-GB" w:eastAsia="en-US"/>
        </w:rPr>
        <w:t>when there is overlapping PUSCHs and PUCCH, up to one PUSCH will be selected for HARQ-ACK multiplexing</w:t>
      </w:r>
      <w:r w:rsidR="00A94416">
        <w:rPr>
          <w:rFonts w:cs="Batang"/>
          <w:sz w:val="20"/>
          <w:szCs w:val="20"/>
          <w:lang w:val="en-GB" w:eastAsia="en-US"/>
        </w:rPr>
        <w:t xml:space="preserve">, where no overlapping PUSCHs within the same carrier with the same priority index, is expected. Now in Rel-18,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sidR="00A94416">
        <w:rPr>
          <w:rFonts w:cs="Batang"/>
          <w:sz w:val="20"/>
          <w:szCs w:val="20"/>
          <w:lang w:val="en-GB" w:eastAsia="en-US"/>
        </w:rPr>
        <w:t xml:space="preserve">, </w:t>
      </w:r>
      <w:r w:rsidR="009232EC">
        <w:rPr>
          <w:rFonts w:cs="Batang"/>
          <w:sz w:val="20"/>
          <w:szCs w:val="20"/>
          <w:lang w:val="en-GB" w:eastAsia="en-US"/>
        </w:rPr>
        <w:t>when</w:t>
      </w:r>
      <w:r w:rsidR="00A94416" w:rsidRPr="00A94416">
        <w:rPr>
          <w:rFonts w:cs="Batang"/>
          <w:sz w:val="20"/>
          <w:szCs w:val="20"/>
          <w:lang w:val="en-GB" w:eastAsia="en-US"/>
        </w:rPr>
        <w:t xml:space="preserve"> UE is scheduled with fully or partially overlapping PUSCHs in the time and frequency domain by multiple PDCCHs</w:t>
      </w:r>
      <w:r w:rsidR="00A94416">
        <w:rPr>
          <w:rFonts w:cs="Batang"/>
          <w:sz w:val="20"/>
          <w:szCs w:val="20"/>
          <w:lang w:val="en-GB" w:eastAsia="en-US"/>
        </w:rPr>
        <w:t xml:space="preserve"> with</w:t>
      </w:r>
      <w:r w:rsidR="00A94416" w:rsidRPr="00A94416">
        <w:rPr>
          <w:rFonts w:cs="Batang"/>
          <w:sz w:val="20"/>
          <w:szCs w:val="20"/>
          <w:lang w:val="en-GB" w:eastAsia="en-US"/>
        </w:rPr>
        <w:t xml:space="preserve"> two different values of </w:t>
      </w:r>
      <w:proofErr w:type="spellStart"/>
      <w:r w:rsidR="00A94416" w:rsidRPr="00A94416">
        <w:rPr>
          <w:rFonts w:cs="Batang"/>
          <w:i/>
          <w:iCs/>
          <w:sz w:val="20"/>
          <w:szCs w:val="20"/>
          <w:lang w:val="en-GB" w:eastAsia="en-US"/>
        </w:rPr>
        <w:t>coresetPoolIndex</w:t>
      </w:r>
      <w:proofErr w:type="spellEnd"/>
      <w:r w:rsidR="00A94416" w:rsidRPr="00A94416">
        <w:rPr>
          <w:rFonts w:cs="Batang"/>
          <w:sz w:val="20"/>
          <w:szCs w:val="20"/>
          <w:lang w:val="en-GB" w:eastAsia="en-US"/>
        </w:rPr>
        <w:t xml:space="preserve">, TDAI indication </w:t>
      </w:r>
      <w:r w:rsidR="00A94416">
        <w:rPr>
          <w:rFonts w:cs="Batang"/>
          <w:sz w:val="20"/>
          <w:szCs w:val="20"/>
          <w:lang w:val="en-GB" w:eastAsia="en-US"/>
        </w:rPr>
        <w:t>should be</w:t>
      </w:r>
      <w:r w:rsidR="00A94416"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w:t>
      </w:r>
      <w:r w:rsidR="00647F7D" w:rsidRPr="00647F7D">
        <w:rPr>
          <w:rFonts w:cs="Batang"/>
          <w:sz w:val="20"/>
          <w:szCs w:val="20"/>
          <w:lang w:val="en-GB" w:eastAsia="en-US"/>
        </w:rPr>
        <w:lastRenderedPageBreak/>
        <w:t xml:space="preserve">ACKs to </w:t>
      </w:r>
      <w:r>
        <w:rPr>
          <w:rFonts w:cs="Batang"/>
          <w:sz w:val="20"/>
          <w:szCs w:val="20"/>
          <w:lang w:val="en-GB" w:eastAsia="en-US"/>
        </w:rPr>
        <w:t>the</w:t>
      </w:r>
      <w:r w:rsidR="00647F7D" w:rsidRPr="00647F7D">
        <w:rPr>
          <w:rFonts w:cs="Batang"/>
          <w:sz w:val="20"/>
          <w:szCs w:val="20"/>
          <w:lang w:val="en-GB" w:eastAsia="en-US"/>
        </w:rPr>
        <w:t xml:space="preserve"> PUSCH </w:t>
      </w:r>
      <w:r>
        <w:rPr>
          <w:rFonts w:cs="Batang"/>
          <w:sz w:val="20"/>
          <w:szCs w:val="20"/>
          <w:lang w:val="en-GB" w:eastAsia="en-US"/>
        </w:rPr>
        <w:t>was specified for UCI multiplexing in RAN1#113, by considering the UL DAI corresponding to that PUSCH. For the other PUSCH</w:t>
      </w:r>
      <w:r w:rsidR="00647F7D" w:rsidRPr="00647F7D">
        <w:rPr>
          <w:rFonts w:cs="Batang"/>
          <w:sz w:val="20"/>
          <w:szCs w:val="20"/>
          <w:lang w:val="en-GB" w:eastAsia="en-US"/>
        </w:rPr>
        <w:t xml:space="preserve">, </w:t>
      </w:r>
      <w:r>
        <w:rPr>
          <w:rFonts w:cs="Batang"/>
          <w:sz w:val="20"/>
          <w:szCs w:val="20"/>
          <w:lang w:val="en-GB" w:eastAsia="en-US"/>
        </w:rPr>
        <w:t>UE does not expect</w:t>
      </w:r>
      <w:r w:rsidR="00647F7D" w:rsidRPr="00647F7D">
        <w:rPr>
          <w:rFonts w:cs="Batang"/>
          <w:sz w:val="20"/>
          <w:szCs w:val="20"/>
          <w:lang w:val="en-GB" w:eastAsia="en-US"/>
        </w:rPr>
        <w:t xml:space="preserve"> UL-TDAI not equal to 4</w:t>
      </w:r>
      <w:r>
        <w:rPr>
          <w:rFonts w:cs="Batang"/>
          <w:sz w:val="20"/>
          <w:szCs w:val="20"/>
          <w:lang w:val="en-GB" w:eastAsia="en-US"/>
        </w:rPr>
        <w:t>.</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w:t>
      </w:r>
      <w:proofErr w:type="spellStart"/>
      <w:proofErr w:type="gramStart"/>
      <w:r>
        <w:rPr>
          <w:b/>
          <w:bCs/>
          <w:lang w:val="en-US" w:eastAsia="zh-CN"/>
        </w:rPr>
        <w:t>STxMP</w:t>
      </w:r>
      <w:proofErr w:type="spellEnd"/>
      <w:proofErr w:type="gramEnd"/>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308D745A" w14:textId="77777777" w:rsidR="00D826DD" w:rsidRPr="00D826DD" w:rsidRDefault="00D826DD" w:rsidP="00D826DD">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2</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p>
    <w:p w14:paraId="3DB57404" w14:textId="64D67670" w:rsidR="00D826DD" w:rsidRDefault="00D826DD" w:rsidP="00D826DD">
      <w:pPr>
        <w:tabs>
          <w:tab w:val="left" w:pos="640"/>
        </w:tabs>
        <w:ind w:left="432"/>
        <w:jc w:val="both"/>
        <w:rPr>
          <w:rFonts w:cs="Batang"/>
          <w:b/>
          <w:bCs/>
          <w:i/>
          <w:iCs/>
          <w:sz w:val="20"/>
          <w:szCs w:val="20"/>
          <w:lang w:val="en-GB" w:eastAsia="en-US"/>
        </w:rPr>
      </w:pPr>
      <w:r w:rsidRPr="00D826DD">
        <w:rPr>
          <w:rFonts w:cs="Batang"/>
          <w:b/>
          <w:bCs/>
          <w:i/>
          <w:iCs/>
          <w:sz w:val="20"/>
          <w:szCs w:val="20"/>
          <w:lang w:val="en-GB" w:eastAsia="en-US"/>
        </w:rPr>
        <w:t>UL-DAI should reflect HARQ-ACK size for the PUSCH out of the two overlapping PUSCHs, on which UCI is multiplexed</w:t>
      </w:r>
      <w:r>
        <w:rPr>
          <w:rFonts w:cs="Batang"/>
          <w:b/>
          <w:bCs/>
          <w:i/>
          <w:iCs/>
          <w:sz w:val="20"/>
          <w:szCs w:val="20"/>
          <w:lang w:val="en-GB" w:eastAsia="en-US"/>
        </w:rPr>
        <w:t>, and</w:t>
      </w:r>
    </w:p>
    <w:p w14:paraId="6A991CDD" w14:textId="0EF52D6B" w:rsidR="00D826DD" w:rsidRPr="00D826DD" w:rsidRDefault="00D826DD" w:rsidP="00D826DD">
      <w:pPr>
        <w:tabs>
          <w:tab w:val="left" w:pos="640"/>
        </w:tabs>
        <w:ind w:left="432"/>
        <w:jc w:val="both"/>
        <w:rPr>
          <w:rFonts w:cs="Batang"/>
          <w:b/>
          <w:bCs/>
          <w:i/>
          <w:iCs/>
          <w:sz w:val="20"/>
          <w:szCs w:val="20"/>
          <w:lang w:val="en-GB" w:eastAsia="en-US"/>
        </w:rPr>
      </w:pPr>
      <w:r>
        <w:rPr>
          <w:rFonts w:cs="Batang"/>
          <w:b/>
          <w:bCs/>
          <w:i/>
          <w:iCs/>
          <w:sz w:val="20"/>
          <w:szCs w:val="20"/>
          <w:lang w:val="en-GB" w:eastAsia="en-US"/>
        </w:rPr>
        <w:t>UE does not expect an UL TDAI not equal to 4 for the PUSCH that does not carry UCI.</w:t>
      </w:r>
    </w:p>
    <w:p w14:paraId="6534AAE8" w14:textId="77777777" w:rsidR="00D826DD" w:rsidRPr="005D3E89" w:rsidRDefault="00D826DD" w:rsidP="00D826DD">
      <w:pPr>
        <w:tabs>
          <w:tab w:val="left" w:pos="640"/>
        </w:tabs>
        <w:jc w:val="both"/>
        <w:rPr>
          <w:rFonts w:cs="Batang"/>
          <w:sz w:val="20"/>
          <w:szCs w:val="20"/>
          <w:lang w:eastAsia="en-US"/>
        </w:rPr>
      </w:pPr>
    </w:p>
    <w:p w14:paraId="2CDC349F" w14:textId="77777777" w:rsidR="00026DF9" w:rsidRPr="00650026" w:rsidRDefault="00026DF9" w:rsidP="00026DF9">
      <w:pPr>
        <w:pStyle w:val="0Maintext"/>
        <w:spacing w:after="120" w:afterAutospacing="0" w:line="240" w:lineRule="auto"/>
        <w:ind w:firstLine="0"/>
        <w:rPr>
          <w:b/>
          <w:bCs/>
          <w:i/>
          <w:iCs/>
          <w:lang w:val="en-US"/>
        </w:rPr>
      </w:pPr>
    </w:p>
    <w:p w14:paraId="2628DF8B" w14:textId="6B9818DA" w:rsidR="00837B1F" w:rsidRDefault="0013748D" w:rsidP="007A1F9E">
      <w:pPr>
        <w:pStyle w:val="Heading1"/>
      </w:pPr>
      <w:r>
        <w:t>Others</w:t>
      </w:r>
    </w:p>
    <w:p w14:paraId="626C73E1" w14:textId="12E7616A" w:rsidR="00F03EA4" w:rsidRDefault="00F03EA4" w:rsidP="00F03EA4">
      <w:pPr>
        <w:pStyle w:val="Heading2"/>
        <w:rPr>
          <w:lang w:val="en-GB"/>
        </w:rPr>
      </w:pPr>
      <w:r w:rsidRPr="00F03EA4">
        <w:rPr>
          <w:lang w:val="en-GB"/>
        </w:rPr>
        <w:t>SRS resource set configuration</w:t>
      </w:r>
    </w:p>
    <w:p w14:paraId="4201A2E3" w14:textId="3049EDE8" w:rsidR="00917B0A" w:rsidRPr="00917B0A" w:rsidRDefault="00917B0A" w:rsidP="00917B0A">
      <w:pPr>
        <w:jc w:val="both"/>
        <w:rPr>
          <w:rFonts w:cs="Batang"/>
          <w:sz w:val="20"/>
          <w:szCs w:val="20"/>
        </w:rPr>
      </w:pPr>
      <w:r w:rsidRPr="00917B0A">
        <w:rPr>
          <w:rFonts w:cs="Batang"/>
          <w:sz w:val="20"/>
          <w:szCs w:val="20"/>
        </w:rPr>
        <w:t>In RAN1#112, it was concluded that the SRS resource sets associated to the two panels are symmetric, as follows:</w:t>
      </w:r>
    </w:p>
    <w:p w14:paraId="7C918FEF" w14:textId="77777777" w:rsidR="00917B0A" w:rsidRDefault="00917B0A" w:rsidP="00917B0A">
      <w:pPr>
        <w:rPr>
          <w:rFonts w:cs="Batang"/>
          <w:sz w:val="20"/>
          <w:szCs w:val="20"/>
        </w:rPr>
      </w:pPr>
      <w:r>
        <w:rPr>
          <w:rFonts w:cs="Batang"/>
          <w:sz w:val="20"/>
          <w:szCs w:val="20"/>
        </w:rPr>
        <w:t>Conclusion:</w:t>
      </w:r>
    </w:p>
    <w:p w14:paraId="22E91323" w14:textId="5DE6DBF8" w:rsidR="00917B0A" w:rsidRPr="00917B0A" w:rsidRDefault="00917B0A" w:rsidP="00917B0A">
      <w:pPr>
        <w:pStyle w:val="ListParagraph"/>
        <w:numPr>
          <w:ilvl w:val="0"/>
          <w:numId w:val="49"/>
        </w:numPr>
        <w:ind w:leftChars="0"/>
        <w:rPr>
          <w:rFonts w:cs="Batang"/>
          <w:szCs w:val="20"/>
        </w:rPr>
      </w:pPr>
      <w:r w:rsidRPr="00917B0A">
        <w:rPr>
          <w:rFonts w:cs="Batang"/>
          <w:szCs w:val="20"/>
        </w:rPr>
        <w:t>RAN1 has no consensus to support the following in Rel-18:</w:t>
      </w:r>
    </w:p>
    <w:p w14:paraId="628FFB0E" w14:textId="77777777" w:rsidR="00917B0A" w:rsidRPr="00917B0A" w:rsidRDefault="00917B0A" w:rsidP="00917B0A">
      <w:pPr>
        <w:numPr>
          <w:ilvl w:val="0"/>
          <w:numId w:val="47"/>
        </w:numPr>
        <w:rPr>
          <w:rFonts w:cs="Batang"/>
          <w:sz w:val="20"/>
          <w:szCs w:val="20"/>
        </w:rPr>
      </w:pPr>
      <w:r w:rsidRPr="00917B0A">
        <w:rPr>
          <w:rFonts w:cs="Batang"/>
          <w:sz w:val="20"/>
          <w:szCs w:val="20"/>
        </w:rPr>
        <w:t xml:space="preserve">Configure different number of SRS resources in the two SRS resource sets for CB (if </w:t>
      </w:r>
      <w:proofErr w:type="spellStart"/>
      <w:r w:rsidRPr="00917B0A">
        <w:rPr>
          <w:rFonts w:cs="Batang"/>
          <w:sz w:val="20"/>
          <w:szCs w:val="20"/>
        </w:rPr>
        <w:t>fullpowermode</w:t>
      </w:r>
      <w:proofErr w:type="spellEnd"/>
      <w:r w:rsidRPr="00917B0A">
        <w:rPr>
          <w:rFonts w:cs="Batang"/>
          <w:sz w:val="20"/>
          <w:szCs w:val="20"/>
        </w:rPr>
        <w:t xml:space="preserve"> 2 is not configured) or NCB for single-DCI based </w:t>
      </w:r>
      <w:proofErr w:type="spellStart"/>
      <w:r w:rsidRPr="00917B0A">
        <w:rPr>
          <w:rFonts w:cs="Batang"/>
          <w:sz w:val="20"/>
          <w:szCs w:val="20"/>
        </w:rPr>
        <w:t>STxMP</w:t>
      </w:r>
      <w:proofErr w:type="spellEnd"/>
      <w:r w:rsidRPr="00917B0A">
        <w:rPr>
          <w:rFonts w:cs="Batang"/>
          <w:sz w:val="20"/>
          <w:szCs w:val="20"/>
        </w:rPr>
        <w:t xml:space="preserve"> transmission.</w:t>
      </w:r>
    </w:p>
    <w:p w14:paraId="489F4404" w14:textId="77777777" w:rsidR="00917B0A" w:rsidRPr="00917B0A" w:rsidRDefault="00917B0A" w:rsidP="00917B0A">
      <w:pPr>
        <w:numPr>
          <w:ilvl w:val="0"/>
          <w:numId w:val="47"/>
        </w:numPr>
        <w:rPr>
          <w:rFonts w:cs="Batang"/>
          <w:sz w:val="20"/>
          <w:szCs w:val="20"/>
        </w:rPr>
      </w:pPr>
      <w:r w:rsidRPr="00917B0A">
        <w:rPr>
          <w:rFonts w:cs="Batang"/>
          <w:sz w:val="20"/>
          <w:szCs w:val="20"/>
        </w:rPr>
        <w:t xml:space="preserve">For CB PUSCH, the two SRS resources indicated by two SRI fields for single-DCI based </w:t>
      </w:r>
      <w:proofErr w:type="spellStart"/>
      <w:r w:rsidRPr="00917B0A">
        <w:rPr>
          <w:rFonts w:cs="Batang"/>
          <w:sz w:val="20"/>
          <w:szCs w:val="20"/>
        </w:rPr>
        <w:t>STxMP</w:t>
      </w:r>
      <w:proofErr w:type="spellEnd"/>
      <w:r w:rsidRPr="00917B0A">
        <w:rPr>
          <w:rFonts w:cs="Batang"/>
          <w:sz w:val="20"/>
          <w:szCs w:val="20"/>
        </w:rPr>
        <w:t xml:space="preserve"> transmission can have different number of SRS ports. </w:t>
      </w:r>
    </w:p>
    <w:p w14:paraId="210137EE" w14:textId="77777777" w:rsidR="00917B0A" w:rsidRPr="00917B0A" w:rsidRDefault="00917B0A" w:rsidP="00917B0A">
      <w:pPr>
        <w:pStyle w:val="ListParagraph"/>
        <w:numPr>
          <w:ilvl w:val="0"/>
          <w:numId w:val="46"/>
        </w:numPr>
        <w:ind w:leftChars="0"/>
        <w:rPr>
          <w:rFonts w:ascii="Times New Roman" w:eastAsia="Times New Roman" w:hAnsi="Times New Roman" w:cs="Batang"/>
          <w:szCs w:val="20"/>
          <w:lang w:val="en-US" w:eastAsia="zh-CN"/>
        </w:rPr>
      </w:pPr>
      <w:r w:rsidRPr="00917B0A">
        <w:rPr>
          <w:rFonts w:ascii="Times New Roman" w:eastAsia="Times New Roman" w:hAnsi="Times New Roman" w:cs="Batang"/>
          <w:szCs w:val="20"/>
          <w:lang w:val="en-US" w:eastAsia="zh-CN"/>
        </w:rPr>
        <w:t xml:space="preserve">For the two SRS resource sets configured for multi-DCI based </w:t>
      </w:r>
      <w:proofErr w:type="spellStart"/>
      <w:r w:rsidRPr="00917B0A">
        <w:rPr>
          <w:rFonts w:ascii="Times New Roman" w:eastAsia="Times New Roman" w:hAnsi="Times New Roman" w:cs="Batang"/>
          <w:szCs w:val="20"/>
          <w:lang w:val="en-US" w:eastAsia="zh-CN"/>
        </w:rPr>
        <w:t>STxMP</w:t>
      </w:r>
      <w:proofErr w:type="spellEnd"/>
      <w:r w:rsidRPr="00917B0A">
        <w:rPr>
          <w:rFonts w:ascii="Times New Roman" w:eastAsia="Times New Roman" w:hAnsi="Times New Roman" w:cs="Batang"/>
          <w:szCs w:val="20"/>
          <w:lang w:val="en-US" w:eastAsia="zh-CN"/>
        </w:rPr>
        <w:t xml:space="preserve"> PUSCH+PUSCH in Rel-18, </w:t>
      </w:r>
    </w:p>
    <w:p w14:paraId="46CB5D35" w14:textId="77777777" w:rsidR="00917B0A" w:rsidRPr="00917B0A" w:rsidRDefault="00917B0A" w:rsidP="00917B0A">
      <w:pPr>
        <w:numPr>
          <w:ilvl w:val="0"/>
          <w:numId w:val="48"/>
        </w:numPr>
        <w:rPr>
          <w:rFonts w:cs="Batang"/>
          <w:sz w:val="20"/>
          <w:szCs w:val="20"/>
        </w:rPr>
      </w:pPr>
      <w:r w:rsidRPr="00917B0A">
        <w:rPr>
          <w:rFonts w:cs="Batang"/>
          <w:sz w:val="20"/>
          <w:szCs w:val="20"/>
        </w:rPr>
        <w:t xml:space="preserve">Legacy Rel-17 specification is reused with respect to the maximal number of SRS resources/ports in each </w:t>
      </w:r>
      <w:proofErr w:type="gramStart"/>
      <w:r w:rsidRPr="00917B0A">
        <w:rPr>
          <w:rFonts w:cs="Batang"/>
          <w:sz w:val="20"/>
          <w:szCs w:val="20"/>
        </w:rPr>
        <w:t>set</w:t>
      </w:r>
      <w:proofErr w:type="gramEnd"/>
    </w:p>
    <w:p w14:paraId="02C3997E" w14:textId="77777777" w:rsidR="00917B0A" w:rsidRPr="00917B0A" w:rsidRDefault="00917B0A" w:rsidP="00917B0A">
      <w:pPr>
        <w:rPr>
          <w:rFonts w:cs="Batang"/>
          <w:sz w:val="20"/>
          <w:szCs w:val="20"/>
        </w:rPr>
      </w:pPr>
      <w:r w:rsidRPr="00917B0A">
        <w:rPr>
          <w:rFonts w:cs="Batang"/>
          <w:sz w:val="20"/>
          <w:szCs w:val="20"/>
        </w:rPr>
        <w:t>FFS: whether/how to support two different configurations with regards to full power mode and antenna port coherency</w:t>
      </w:r>
      <w:r w:rsidRPr="00917B0A">
        <w:rPr>
          <w:rFonts w:cs="Batang"/>
          <w:sz w:val="20"/>
        </w:rPr>
        <w:t> </w:t>
      </w:r>
      <w:r w:rsidRPr="00917B0A">
        <w:rPr>
          <w:rFonts w:cs="Batang"/>
          <w:sz w:val="20"/>
          <w:szCs w:val="20"/>
        </w:rPr>
        <w:t>type</w:t>
      </w:r>
      <w:r w:rsidRPr="00917B0A">
        <w:rPr>
          <w:rFonts w:cs="Batang"/>
          <w:sz w:val="20"/>
        </w:rPr>
        <w:t> </w:t>
      </w:r>
      <w:r w:rsidRPr="00917B0A">
        <w:rPr>
          <w:rFonts w:cs="Batang"/>
          <w:sz w:val="20"/>
          <w:szCs w:val="20"/>
        </w:rPr>
        <w:t>among SRS resource sets.</w:t>
      </w:r>
    </w:p>
    <w:p w14:paraId="5E0C8F7A" w14:textId="77777777" w:rsidR="00917B0A" w:rsidRPr="00917B0A" w:rsidRDefault="00917B0A" w:rsidP="00917B0A">
      <w:pPr>
        <w:rPr>
          <w:rFonts w:cs="Batang"/>
          <w:sz w:val="20"/>
          <w:szCs w:val="20"/>
        </w:rPr>
      </w:pPr>
    </w:p>
    <w:p w14:paraId="673D88BD" w14:textId="384ED483" w:rsidR="00917B0A" w:rsidRDefault="00917B0A" w:rsidP="00917B0A">
      <w:pPr>
        <w:jc w:val="both"/>
        <w:rPr>
          <w:rFonts w:cs="Batang"/>
          <w:sz w:val="20"/>
          <w:szCs w:val="20"/>
          <w:lang w:val="en-GB"/>
        </w:rPr>
      </w:pPr>
      <w:r>
        <w:rPr>
          <w:rFonts w:cs="Batang"/>
          <w:sz w:val="20"/>
          <w:szCs w:val="20"/>
        </w:rPr>
        <w:t xml:space="preserve">The remaining FFS on </w:t>
      </w:r>
      <w:r w:rsidRPr="00917B0A">
        <w:rPr>
          <w:rFonts w:cs="Batang"/>
          <w:sz w:val="20"/>
          <w:szCs w:val="20"/>
          <w:lang w:val="en-GB"/>
        </w:rPr>
        <w:t xml:space="preserve">full power mode and coherency type configuration for the two SRS resource set for </w:t>
      </w:r>
      <w:proofErr w:type="spellStart"/>
      <w:r w:rsidRPr="00917B0A">
        <w:rPr>
          <w:rFonts w:cs="Batang"/>
          <w:sz w:val="20"/>
          <w:szCs w:val="20"/>
          <w:lang w:val="en-GB"/>
        </w:rPr>
        <w:t>STxMP</w:t>
      </w:r>
      <w:proofErr w:type="spellEnd"/>
      <w:r>
        <w:rPr>
          <w:rFonts w:cs="Batang"/>
          <w:sz w:val="20"/>
          <w:szCs w:val="20"/>
          <w:lang w:val="en-GB"/>
        </w:rPr>
        <w:t xml:space="preserve"> was discussed in RAN1#113</w:t>
      </w:r>
      <w:r w:rsidR="00451497">
        <w:rPr>
          <w:rFonts w:cs="Batang"/>
          <w:sz w:val="20"/>
          <w:szCs w:val="20"/>
          <w:lang w:val="en-GB"/>
        </w:rPr>
        <w:t xml:space="preserve"> [2]</w:t>
      </w:r>
      <w:r>
        <w:rPr>
          <w:rFonts w:cs="Batang"/>
          <w:sz w:val="20"/>
          <w:szCs w:val="20"/>
          <w:lang w:val="en-GB"/>
        </w:rPr>
        <w:t xml:space="preserve">, where many companies did not support specification on that area, mainly given that </w:t>
      </w:r>
      <w:proofErr w:type="spellStart"/>
      <w:r>
        <w:rPr>
          <w:rFonts w:cs="Batang"/>
          <w:sz w:val="20"/>
          <w:szCs w:val="20"/>
          <w:lang w:val="en-GB"/>
        </w:rPr>
        <w:t>STxMP</w:t>
      </w:r>
      <w:proofErr w:type="spellEnd"/>
      <w:r>
        <w:rPr>
          <w:rFonts w:cs="Batang"/>
          <w:sz w:val="20"/>
          <w:szCs w:val="20"/>
          <w:lang w:val="en-GB"/>
        </w:rPr>
        <w:t xml:space="preserve"> in R18 is assumed over symmetric panels. For that reason, and given the limited time to the end of this release, we </w:t>
      </w:r>
      <w:r w:rsidR="00BC411C">
        <w:rPr>
          <w:rFonts w:cs="Batang"/>
          <w:sz w:val="20"/>
          <w:szCs w:val="20"/>
          <w:lang w:val="en-GB"/>
        </w:rPr>
        <w:t>propose</w:t>
      </w:r>
      <w:r>
        <w:rPr>
          <w:rFonts w:cs="Batang"/>
          <w:sz w:val="20"/>
          <w:szCs w:val="20"/>
          <w:lang w:val="en-GB"/>
        </w:rPr>
        <w:t xml:space="preserve"> the following</w:t>
      </w:r>
      <w:r w:rsidR="00BC411C">
        <w:rPr>
          <w:rFonts w:cs="Batang"/>
          <w:sz w:val="20"/>
          <w:szCs w:val="20"/>
          <w:lang w:val="en-GB"/>
        </w:rPr>
        <w:t>:</w:t>
      </w:r>
    </w:p>
    <w:p w14:paraId="11AB845D" w14:textId="77777777" w:rsidR="00A963F4" w:rsidRDefault="00A963F4" w:rsidP="00917B0A">
      <w:pPr>
        <w:jc w:val="both"/>
        <w:rPr>
          <w:rFonts w:cs="Batang"/>
          <w:sz w:val="20"/>
          <w:szCs w:val="20"/>
          <w:lang w:val="en-GB"/>
        </w:rPr>
      </w:pPr>
    </w:p>
    <w:p w14:paraId="239ADA83" w14:textId="61B0F21D" w:rsidR="00BC411C" w:rsidRPr="00BC411C" w:rsidRDefault="00BC411C" w:rsidP="00BC411C">
      <w:pPr>
        <w:tabs>
          <w:tab w:val="left" w:pos="640"/>
        </w:tabs>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3</w:t>
      </w:r>
      <w:r w:rsidRPr="00647F7D">
        <w:rPr>
          <w:rFonts w:cs="Batang"/>
          <w:b/>
          <w:bCs/>
          <w:i/>
          <w:iCs/>
          <w:sz w:val="20"/>
          <w:szCs w:val="20"/>
          <w:lang w:eastAsia="en-US"/>
        </w:rPr>
        <w:t xml:space="preserve">: </w:t>
      </w:r>
      <w:r w:rsidRPr="00BC411C">
        <w:rPr>
          <w:rFonts w:cs="Batang"/>
          <w:b/>
          <w:bCs/>
          <w:i/>
          <w:iCs/>
          <w:sz w:val="20"/>
          <w:szCs w:val="20"/>
          <w:lang w:eastAsia="en-US"/>
        </w:rPr>
        <w:t>Do not support different configurations of</w:t>
      </w:r>
    </w:p>
    <w:p w14:paraId="06BD9FCC" w14:textId="77777777" w:rsidR="00BC411C" w:rsidRPr="00BC411C" w:rsidRDefault="00BC411C" w:rsidP="00BC411C">
      <w:pPr>
        <w:tabs>
          <w:tab w:val="left" w:pos="640"/>
        </w:tabs>
        <w:ind w:left="640"/>
        <w:jc w:val="both"/>
        <w:rPr>
          <w:rFonts w:cs="Batang"/>
          <w:b/>
          <w:bCs/>
          <w:i/>
          <w:iCs/>
          <w:sz w:val="20"/>
          <w:szCs w:val="20"/>
          <w:lang w:eastAsia="en-US"/>
        </w:rPr>
      </w:pPr>
      <w:r w:rsidRPr="00BC411C">
        <w:rPr>
          <w:rFonts w:cs="Batang"/>
          <w:b/>
          <w:bCs/>
          <w:i/>
          <w:iCs/>
          <w:sz w:val="20"/>
          <w:szCs w:val="20"/>
          <w:lang w:eastAsia="en-US"/>
        </w:rPr>
        <w:t xml:space="preserve">Full power mode to the two SRS resource sets for </w:t>
      </w:r>
      <w:proofErr w:type="spellStart"/>
      <w:r w:rsidRPr="00BC411C">
        <w:rPr>
          <w:rFonts w:cs="Batang"/>
          <w:b/>
          <w:bCs/>
          <w:i/>
          <w:iCs/>
          <w:sz w:val="20"/>
          <w:szCs w:val="20"/>
          <w:lang w:eastAsia="en-US"/>
        </w:rPr>
        <w:t>STxMP</w:t>
      </w:r>
      <w:proofErr w:type="spellEnd"/>
      <w:r w:rsidRPr="00BC411C">
        <w:rPr>
          <w:rFonts w:cs="Batang"/>
          <w:b/>
          <w:bCs/>
          <w:i/>
          <w:iCs/>
          <w:sz w:val="20"/>
          <w:szCs w:val="20"/>
          <w:lang w:eastAsia="en-US"/>
        </w:rPr>
        <w:t xml:space="preserve"> transmission.</w:t>
      </w:r>
    </w:p>
    <w:p w14:paraId="501AA083" w14:textId="33A7FE2C" w:rsidR="00BC411C" w:rsidRDefault="00BC411C" w:rsidP="00BC411C">
      <w:pPr>
        <w:ind w:left="640"/>
        <w:jc w:val="both"/>
        <w:rPr>
          <w:rFonts w:cs="Batang"/>
          <w:b/>
          <w:bCs/>
          <w:i/>
          <w:iCs/>
          <w:sz w:val="20"/>
          <w:szCs w:val="20"/>
          <w:lang w:eastAsia="en-US"/>
        </w:rPr>
      </w:pPr>
      <w:r w:rsidRPr="00BC411C">
        <w:rPr>
          <w:rFonts w:cs="Batang"/>
          <w:b/>
          <w:bCs/>
          <w:i/>
          <w:iCs/>
          <w:sz w:val="20"/>
          <w:szCs w:val="20"/>
          <w:lang w:eastAsia="en-US"/>
        </w:rPr>
        <w:t xml:space="preserve">Antenna port coherency type for the two SRS resource sets for </w:t>
      </w:r>
      <w:proofErr w:type="spellStart"/>
      <w:r w:rsidRPr="00BC411C">
        <w:rPr>
          <w:rFonts w:cs="Batang"/>
          <w:b/>
          <w:bCs/>
          <w:i/>
          <w:iCs/>
          <w:sz w:val="20"/>
          <w:szCs w:val="20"/>
          <w:lang w:eastAsia="en-US"/>
        </w:rPr>
        <w:t>STxMP</w:t>
      </w:r>
      <w:proofErr w:type="spellEnd"/>
      <w:r w:rsidRPr="00BC411C">
        <w:rPr>
          <w:rFonts w:cs="Batang"/>
          <w:b/>
          <w:bCs/>
          <w:i/>
          <w:iCs/>
          <w:sz w:val="20"/>
          <w:szCs w:val="20"/>
          <w:lang w:eastAsia="en-US"/>
        </w:rPr>
        <w:t xml:space="preserve"> transmission.</w:t>
      </w:r>
    </w:p>
    <w:p w14:paraId="30DE5C49" w14:textId="77777777" w:rsidR="00EB1215" w:rsidRPr="00BC411C" w:rsidRDefault="00EB1215" w:rsidP="00BC411C">
      <w:pPr>
        <w:ind w:left="640"/>
        <w:jc w:val="both"/>
        <w:rPr>
          <w:rFonts w:cs="Batang"/>
          <w:b/>
          <w:bCs/>
          <w:i/>
          <w:iCs/>
          <w:sz w:val="20"/>
          <w:szCs w:val="20"/>
          <w:lang w:eastAsia="en-US"/>
        </w:rPr>
      </w:pPr>
    </w:p>
    <w:p w14:paraId="0E22D292" w14:textId="68F4D91E" w:rsidR="00F03EA4" w:rsidRDefault="00F03EA4" w:rsidP="00F03EA4">
      <w:pPr>
        <w:pStyle w:val="Heading2"/>
      </w:pPr>
      <w:r>
        <w:t xml:space="preserve">Configuring </w:t>
      </w:r>
      <w:proofErr w:type="spellStart"/>
      <w:r>
        <w:t>STxMP</w:t>
      </w:r>
      <w:proofErr w:type="spellEnd"/>
      <w:r>
        <w:t xml:space="preserve"> schemes</w:t>
      </w:r>
    </w:p>
    <w:p w14:paraId="55916206" w14:textId="476F8F9F" w:rsidR="00451497" w:rsidRDefault="00EB1215" w:rsidP="00451497">
      <w:pPr>
        <w:jc w:val="both"/>
        <w:rPr>
          <w:rFonts w:cs="Batang"/>
          <w:sz w:val="20"/>
          <w:szCs w:val="20"/>
        </w:rPr>
      </w:pPr>
      <w:r>
        <w:rPr>
          <w:rFonts w:cs="Batang"/>
          <w:sz w:val="20"/>
          <w:szCs w:val="20"/>
        </w:rPr>
        <w:t xml:space="preserve">For multi-panel PUSCH transmission, which was first specified in R17 for TDM based repetitions toward two TRPs and was continued in R18 with </w:t>
      </w:r>
      <w:proofErr w:type="spellStart"/>
      <w:r>
        <w:rPr>
          <w:rFonts w:cs="Batang"/>
          <w:sz w:val="20"/>
          <w:szCs w:val="20"/>
        </w:rPr>
        <w:t>sDCI</w:t>
      </w:r>
      <w:proofErr w:type="spellEnd"/>
      <w:r>
        <w:rPr>
          <w:rFonts w:cs="Batang"/>
          <w:sz w:val="20"/>
          <w:szCs w:val="20"/>
        </w:rPr>
        <w:t xml:space="preserve"> based SDM/SFN and </w:t>
      </w:r>
      <w:proofErr w:type="spellStart"/>
      <w:r>
        <w:rPr>
          <w:rFonts w:cs="Batang"/>
          <w:sz w:val="20"/>
          <w:szCs w:val="20"/>
        </w:rPr>
        <w:t>mDCI</w:t>
      </w:r>
      <w:proofErr w:type="spellEnd"/>
      <w:r>
        <w:rPr>
          <w:rFonts w:cs="Batang"/>
          <w:sz w:val="20"/>
          <w:szCs w:val="20"/>
        </w:rPr>
        <w:t xml:space="preserve"> based PUSCH+PUSCH, specification </w:t>
      </w:r>
      <w:r>
        <w:rPr>
          <w:rFonts w:cs="Batang"/>
          <w:sz w:val="20"/>
          <w:szCs w:val="20"/>
        </w:rPr>
        <w:lastRenderedPageBreak/>
        <w:t>and implementation will be reasonably simpler when UE is RRC configured with only one scheme out of the existing schemes that are supported by UE. To that purpose, it is proposed that:</w:t>
      </w:r>
    </w:p>
    <w:p w14:paraId="4292FA8A" w14:textId="77777777" w:rsidR="008C1150" w:rsidRDefault="008C1150" w:rsidP="00451497">
      <w:pPr>
        <w:jc w:val="both"/>
        <w:rPr>
          <w:rFonts w:cs="Batang"/>
          <w:sz w:val="20"/>
          <w:szCs w:val="20"/>
        </w:rPr>
      </w:pPr>
    </w:p>
    <w:p w14:paraId="18BDF3C0" w14:textId="328CA31A" w:rsidR="00EB1215" w:rsidRPr="00EB1215" w:rsidRDefault="00EB1215" w:rsidP="00EB1215">
      <w:pPr>
        <w:tabs>
          <w:tab w:val="left" w:pos="640"/>
        </w:tabs>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4</w:t>
      </w:r>
      <w:r w:rsidRPr="00647F7D">
        <w:rPr>
          <w:rFonts w:cs="Batang"/>
          <w:b/>
          <w:bCs/>
          <w:i/>
          <w:iCs/>
          <w:sz w:val="20"/>
          <w:szCs w:val="20"/>
          <w:lang w:eastAsia="en-US"/>
        </w:rPr>
        <w:t xml:space="preserve">: </w:t>
      </w:r>
      <w:r w:rsidRPr="00EB1215">
        <w:rPr>
          <w:rFonts w:cs="Batang"/>
          <w:b/>
          <w:bCs/>
          <w:i/>
          <w:iCs/>
          <w:sz w:val="20"/>
          <w:szCs w:val="20"/>
          <w:lang w:eastAsia="en-US"/>
        </w:rPr>
        <w:t xml:space="preserve">For different multi-panel PUSCH schemes, up to one of {Rel-17 PUSCH TDM scheme, single-DCI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SDM scheme, single-DCI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SFN scheme, multi-DCI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PUSCH+PUSCH} can be configured by RRC.</w:t>
      </w:r>
    </w:p>
    <w:p w14:paraId="06FAC2AF" w14:textId="77777777" w:rsidR="00451497" w:rsidRPr="00451497" w:rsidRDefault="00451497" w:rsidP="00451497"/>
    <w:p w14:paraId="25640429" w14:textId="771F7D9C" w:rsidR="00F03EA4" w:rsidRDefault="00F03EA4" w:rsidP="00F03EA4">
      <w:pPr>
        <w:pStyle w:val="Heading2"/>
      </w:pPr>
      <w:r>
        <w:t xml:space="preserve">DFT-s-OFDM waveform for </w:t>
      </w:r>
      <w:proofErr w:type="spellStart"/>
      <w:r>
        <w:t>STxMP</w:t>
      </w:r>
      <w:proofErr w:type="spellEnd"/>
      <w:r>
        <w:t xml:space="preserve"> transmission</w:t>
      </w:r>
    </w:p>
    <w:p w14:paraId="0092EBB2" w14:textId="7E35DB0E" w:rsidR="006640E9" w:rsidRDefault="006640E9" w:rsidP="006640E9">
      <w:pPr>
        <w:jc w:val="both"/>
        <w:rPr>
          <w:rFonts w:cs="Batang"/>
          <w:sz w:val="20"/>
          <w:szCs w:val="20"/>
        </w:rPr>
      </w:pPr>
      <w:r w:rsidRPr="006640E9">
        <w:rPr>
          <w:rFonts w:cs="Batang"/>
          <w:sz w:val="20"/>
          <w:szCs w:val="20"/>
        </w:rPr>
        <w:t xml:space="preserve">The issues of supporting </w:t>
      </w:r>
      <w:proofErr w:type="spellStart"/>
      <w:r w:rsidRPr="006640E9">
        <w:rPr>
          <w:rFonts w:cs="Batang"/>
          <w:sz w:val="20"/>
          <w:szCs w:val="20"/>
        </w:rPr>
        <w:t>STxMP</w:t>
      </w:r>
      <w:proofErr w:type="spellEnd"/>
      <w:r w:rsidRPr="006640E9">
        <w:rPr>
          <w:rFonts w:cs="Batang"/>
          <w:sz w:val="20"/>
          <w:szCs w:val="20"/>
        </w:rPr>
        <w:t xml:space="preserve"> transmission in DFT-s-OFDM waveform </w:t>
      </w:r>
      <w:r>
        <w:rPr>
          <w:rFonts w:cs="Batang"/>
          <w:sz w:val="20"/>
          <w:szCs w:val="20"/>
        </w:rPr>
        <w:t>has been</w:t>
      </w:r>
      <w:r w:rsidRPr="006640E9">
        <w:rPr>
          <w:rFonts w:cs="Batang"/>
          <w:sz w:val="20"/>
          <w:szCs w:val="20"/>
        </w:rPr>
        <w:t xml:space="preserve"> discussed </w:t>
      </w:r>
      <w:r>
        <w:rPr>
          <w:rFonts w:cs="Batang"/>
          <w:sz w:val="20"/>
          <w:szCs w:val="20"/>
        </w:rPr>
        <w:t xml:space="preserve">for couple of meetings in RAN1 (see </w:t>
      </w:r>
      <w:proofErr w:type="gramStart"/>
      <w:r>
        <w:rPr>
          <w:rFonts w:cs="Batang"/>
          <w:sz w:val="20"/>
          <w:szCs w:val="20"/>
        </w:rPr>
        <w:t>e.g.</w:t>
      </w:r>
      <w:proofErr w:type="gramEnd"/>
      <w:r>
        <w:rPr>
          <w:rFonts w:cs="Batang"/>
          <w:sz w:val="20"/>
          <w:szCs w:val="20"/>
        </w:rPr>
        <w:t xml:space="preserve"> FL’s summary from RAN1#113 [2]). </w:t>
      </w:r>
      <w:proofErr w:type="gramStart"/>
      <w:r>
        <w:rPr>
          <w:rFonts w:cs="Batang"/>
          <w:sz w:val="20"/>
          <w:szCs w:val="20"/>
        </w:rPr>
        <w:t>Similar to</w:t>
      </w:r>
      <w:proofErr w:type="gramEnd"/>
      <w:r>
        <w:rPr>
          <w:rFonts w:cs="Batang"/>
          <w:sz w:val="20"/>
          <w:szCs w:val="20"/>
        </w:rPr>
        <w:t xml:space="preserve"> some other companies, we are not convinced that support of such feature in this release requires no additional spec impact and/or is essential. </w:t>
      </w:r>
    </w:p>
    <w:p w14:paraId="5BFC65BC" w14:textId="77777777" w:rsidR="006640E9" w:rsidRPr="006640E9" w:rsidRDefault="006640E9" w:rsidP="006640E9">
      <w:pPr>
        <w:jc w:val="both"/>
        <w:rPr>
          <w:rFonts w:cs="Batang"/>
          <w:sz w:val="20"/>
          <w:szCs w:val="20"/>
        </w:rPr>
      </w:pPr>
    </w:p>
    <w:p w14:paraId="79C78AA9" w14:textId="5B9F4A5B" w:rsidR="00F03EA4" w:rsidRPr="00A00B00" w:rsidRDefault="00A00B00" w:rsidP="00D3259B">
      <w:pPr>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5</w:t>
      </w:r>
      <w:r w:rsidRPr="00647F7D">
        <w:rPr>
          <w:rFonts w:cs="Batang"/>
          <w:b/>
          <w:bCs/>
          <w:i/>
          <w:iCs/>
          <w:sz w:val="20"/>
          <w:szCs w:val="20"/>
          <w:lang w:eastAsia="en-US"/>
        </w:rPr>
        <w:t xml:space="preserve">: </w:t>
      </w:r>
      <w:r>
        <w:rPr>
          <w:rFonts w:cs="Batang"/>
          <w:b/>
          <w:bCs/>
          <w:i/>
          <w:iCs/>
          <w:sz w:val="20"/>
          <w:szCs w:val="20"/>
          <w:lang w:eastAsia="en-US"/>
        </w:rPr>
        <w:t>Do not s</w:t>
      </w:r>
      <w:r w:rsidRPr="00A00B00">
        <w:rPr>
          <w:rFonts w:cs="Batang"/>
          <w:b/>
          <w:bCs/>
          <w:i/>
          <w:iCs/>
          <w:sz w:val="20"/>
          <w:szCs w:val="20"/>
          <w:lang w:eastAsia="en-US"/>
        </w:rPr>
        <w:t>upport</w:t>
      </w:r>
      <w:r>
        <w:rPr>
          <w:rFonts w:cs="Batang"/>
          <w:b/>
          <w:bCs/>
          <w:i/>
          <w:iCs/>
          <w:sz w:val="20"/>
          <w:szCs w:val="20"/>
          <w:lang w:eastAsia="en-US"/>
        </w:rPr>
        <w:t xml:space="preserve"> in Rel-18</w:t>
      </w:r>
      <w:r w:rsidRPr="00A00B00">
        <w:rPr>
          <w:rFonts w:cs="Batang"/>
          <w:b/>
          <w:bCs/>
          <w:i/>
          <w:iCs/>
          <w:sz w:val="20"/>
          <w:szCs w:val="20"/>
          <w:lang w:eastAsia="en-US"/>
        </w:rPr>
        <w:t xml:space="preserve"> </w:t>
      </w:r>
      <w:proofErr w:type="spellStart"/>
      <w:r w:rsidRPr="00A00B00">
        <w:rPr>
          <w:rFonts w:cs="Batang"/>
          <w:b/>
          <w:bCs/>
          <w:i/>
          <w:iCs/>
          <w:sz w:val="20"/>
          <w:szCs w:val="20"/>
          <w:lang w:eastAsia="en-US"/>
        </w:rPr>
        <w:t>STxMP</w:t>
      </w:r>
      <w:proofErr w:type="spellEnd"/>
      <w:r w:rsidRPr="00A00B00">
        <w:rPr>
          <w:rFonts w:cs="Batang"/>
          <w:b/>
          <w:bCs/>
          <w:i/>
          <w:iCs/>
          <w:sz w:val="20"/>
          <w:szCs w:val="20"/>
          <w:lang w:eastAsia="en-US"/>
        </w:rPr>
        <w:t xml:space="preserve"> SDM scheme </w:t>
      </w:r>
      <w:r>
        <w:rPr>
          <w:rFonts w:cs="Batang"/>
          <w:b/>
          <w:bCs/>
          <w:i/>
          <w:iCs/>
          <w:sz w:val="20"/>
          <w:szCs w:val="20"/>
          <w:lang w:eastAsia="en-US"/>
        </w:rPr>
        <w:t xml:space="preserve">or </w:t>
      </w:r>
      <w:proofErr w:type="spellStart"/>
      <w:r>
        <w:rPr>
          <w:rFonts w:cs="Batang"/>
          <w:b/>
          <w:bCs/>
          <w:i/>
          <w:iCs/>
          <w:sz w:val="20"/>
          <w:szCs w:val="20"/>
          <w:lang w:eastAsia="en-US"/>
        </w:rPr>
        <w:t>mDCI</w:t>
      </w:r>
      <w:proofErr w:type="spellEnd"/>
      <w:r>
        <w:rPr>
          <w:rFonts w:cs="Batang"/>
          <w:b/>
          <w:bCs/>
          <w:i/>
          <w:iCs/>
          <w:sz w:val="20"/>
          <w:szCs w:val="20"/>
          <w:lang w:eastAsia="en-US"/>
        </w:rPr>
        <w:t xml:space="preserve"> based </w:t>
      </w:r>
      <w:proofErr w:type="spellStart"/>
      <w:r>
        <w:rPr>
          <w:rFonts w:cs="Batang"/>
          <w:b/>
          <w:bCs/>
          <w:i/>
          <w:iCs/>
          <w:sz w:val="20"/>
          <w:szCs w:val="20"/>
          <w:lang w:eastAsia="en-US"/>
        </w:rPr>
        <w:t>STxMP</w:t>
      </w:r>
      <w:proofErr w:type="spellEnd"/>
      <w:r>
        <w:rPr>
          <w:rFonts w:cs="Batang"/>
          <w:b/>
          <w:bCs/>
          <w:i/>
          <w:iCs/>
          <w:sz w:val="20"/>
          <w:szCs w:val="20"/>
          <w:lang w:eastAsia="en-US"/>
        </w:rPr>
        <w:t xml:space="preserve"> </w:t>
      </w:r>
      <w:r w:rsidRPr="00A00B00">
        <w:rPr>
          <w:rFonts w:cs="Batang"/>
          <w:b/>
          <w:bCs/>
          <w:i/>
          <w:iCs/>
          <w:sz w:val="20"/>
          <w:szCs w:val="20"/>
          <w:lang w:eastAsia="en-US"/>
        </w:rPr>
        <w:t>for DFT-s-OFDM waveform</w:t>
      </w:r>
      <w:r w:rsidR="00D3259B">
        <w:rPr>
          <w:rFonts w:cs="Batang"/>
          <w:b/>
          <w:bCs/>
          <w:i/>
          <w:iCs/>
          <w:sz w:val="20"/>
          <w:szCs w:val="20"/>
          <w:lang w:eastAsia="en-US"/>
        </w:rPr>
        <w:t>.</w:t>
      </w:r>
    </w:p>
    <w:p w14:paraId="319B6700" w14:textId="76EABB85"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37B59F7C" w14:textId="50CADCB3" w:rsidR="00D3259B" w:rsidRDefault="00D3259B" w:rsidP="00D3259B">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sidRPr="00203EB5">
        <w:rPr>
          <w:b/>
          <w:bCs/>
          <w:i/>
          <w:iCs/>
          <w:lang w:val="en-US"/>
        </w:rPr>
        <w:t xml:space="preserve">For </w:t>
      </w:r>
      <w:proofErr w:type="spellStart"/>
      <w:r w:rsidRPr="00203EB5">
        <w:rPr>
          <w:b/>
          <w:bCs/>
          <w:i/>
          <w:iCs/>
          <w:lang w:val="en-US"/>
        </w:rPr>
        <w:t>mTRP</w:t>
      </w:r>
      <w:proofErr w:type="spellEnd"/>
      <w:r w:rsidRPr="00203EB5">
        <w:rPr>
          <w:b/>
          <w:bCs/>
          <w:i/>
          <w:iCs/>
          <w:lang w:val="en-US"/>
        </w:rPr>
        <w:t xml:space="preserve"> based </w:t>
      </w:r>
      <w:proofErr w:type="spellStart"/>
      <w:r w:rsidRPr="00203EB5">
        <w:rPr>
          <w:b/>
          <w:bCs/>
          <w:i/>
          <w:iCs/>
          <w:lang w:val="en-US"/>
        </w:rPr>
        <w:t>STxMP</w:t>
      </w:r>
      <w:proofErr w:type="spellEnd"/>
      <w:r w:rsidRPr="00203EB5">
        <w:rPr>
          <w:b/>
          <w:bCs/>
          <w:i/>
          <w:iCs/>
          <w:lang w:val="en-US"/>
        </w:rPr>
        <w:t xml:space="preserve"> with PUSCH+PUSCH, with</w:t>
      </w:r>
      <w:r>
        <w:rPr>
          <w:b/>
          <w:bCs/>
          <w:i/>
          <w:iCs/>
          <w:lang w:val="en-US"/>
        </w:rPr>
        <w:t xml:space="preserve"> per-UE </w:t>
      </w:r>
      <w:r w:rsidRPr="00203EB5">
        <w:rPr>
          <w:b/>
          <w:bCs/>
          <w:i/>
          <w:iCs/>
          <w:lang w:val="en-US"/>
        </w:rPr>
        <w:t xml:space="preserve">power constraint </w:t>
      </w:r>
      <w:proofErr w:type="spellStart"/>
      <w:proofErr w:type="gramStart"/>
      <w:r w:rsidRPr="00203EB5">
        <w:rPr>
          <w:b/>
          <w:bCs/>
          <w:i/>
          <w:iCs/>
          <w:lang w:val="en-US"/>
        </w:rPr>
        <w:t>P</w:t>
      </w:r>
      <w:r w:rsidRPr="00203EB5">
        <w:rPr>
          <w:b/>
          <w:bCs/>
          <w:i/>
          <w:iCs/>
          <w:vertAlign w:val="subscript"/>
          <w:lang w:val="en-US"/>
        </w:rPr>
        <w:t>CM</w:t>
      </w:r>
      <w:r>
        <w:rPr>
          <w:b/>
          <w:bCs/>
          <w:i/>
          <w:iCs/>
          <w:vertAlign w:val="subscript"/>
          <w:lang w:val="en-US"/>
        </w:rPr>
        <w:t>AX</w:t>
      </w:r>
      <w:r w:rsidRPr="00203EB5">
        <w:rPr>
          <w:b/>
          <w:bCs/>
          <w:i/>
          <w:iCs/>
          <w:vertAlign w:val="subscript"/>
          <w:lang w:val="en-US"/>
        </w:rPr>
        <w:t>,f</w:t>
      </w:r>
      <w:proofErr w:type="gramEnd"/>
      <w:r w:rsidRPr="00203EB5">
        <w:rPr>
          <w:b/>
          <w:bCs/>
          <w:i/>
          <w:iCs/>
          <w:vertAlign w:val="subscript"/>
          <w:lang w:val="en-US"/>
        </w:rPr>
        <w:t>,c</w:t>
      </w:r>
      <w:proofErr w:type="spellEnd"/>
      <w:r w:rsidRPr="00203EB5">
        <w:rPr>
          <w:b/>
          <w:bCs/>
          <w:i/>
          <w:iCs/>
          <w:lang w:val="en-US"/>
        </w:rPr>
        <w:t xml:space="preserve"> across both panels for </w:t>
      </w:r>
      <w:proofErr w:type="spellStart"/>
      <w:r w:rsidRPr="00203EB5">
        <w:rPr>
          <w:b/>
          <w:bCs/>
          <w:i/>
          <w:iCs/>
          <w:lang w:val="en-US"/>
        </w:rPr>
        <w:t>STxMP</w:t>
      </w:r>
      <w:proofErr w:type="spellEnd"/>
      <w:r w:rsidRPr="00203EB5">
        <w:rPr>
          <w:b/>
          <w:bCs/>
          <w:i/>
          <w:iCs/>
          <w:lang w:val="en-US"/>
        </w:rPr>
        <w:t xml:space="preserve"> operation</w:t>
      </w:r>
      <w:r>
        <w:rPr>
          <w:b/>
          <w:bCs/>
          <w:i/>
          <w:iCs/>
          <w:lang w:val="en-US"/>
        </w:rPr>
        <w:t xml:space="preserve">, for the same PHY priority if </w:t>
      </w:r>
      <w:r w:rsidRPr="00203EB5">
        <w:rPr>
          <w:b/>
          <w:bCs/>
          <w:i/>
          <w:iCs/>
          <w:lang w:val="en-US"/>
        </w:rPr>
        <w:t>PUSCH transmission power for PUSCH</w:t>
      </w:r>
      <w:r>
        <w:rPr>
          <w:b/>
          <w:bCs/>
          <w:i/>
          <w:iCs/>
          <w:lang w:val="en-US"/>
        </w:rPr>
        <w:t>s exceeds</w:t>
      </w:r>
      <w:r w:rsidRPr="00203EB5">
        <w:rPr>
          <w:b/>
          <w:bCs/>
          <w:i/>
          <w:iCs/>
          <w:lang w:val="en-US"/>
        </w:rPr>
        <w:t xml:space="preserve"> </w:t>
      </w:r>
      <w:proofErr w:type="spellStart"/>
      <w:r w:rsidRPr="00203EB5">
        <w:rPr>
          <w:b/>
          <w:bCs/>
          <w:i/>
          <w:iCs/>
          <w:lang w:val="en-US"/>
        </w:rPr>
        <w:t>P</w:t>
      </w:r>
      <w:r w:rsidRPr="00203EB5">
        <w:rPr>
          <w:b/>
          <w:bCs/>
          <w:i/>
          <w:iCs/>
          <w:vertAlign w:val="subscript"/>
          <w:lang w:val="en-US"/>
        </w:rPr>
        <w:t>CM</w:t>
      </w:r>
      <w:r>
        <w:rPr>
          <w:b/>
          <w:bCs/>
          <w:i/>
          <w:iCs/>
          <w:vertAlign w:val="subscript"/>
          <w:lang w:val="en-US"/>
        </w:rPr>
        <w:t>AX</w:t>
      </w:r>
      <w:r w:rsidRPr="00203EB5">
        <w:rPr>
          <w:b/>
          <w:bCs/>
          <w:i/>
          <w:iCs/>
          <w:vertAlign w:val="subscript"/>
          <w:lang w:val="en-US"/>
        </w:rPr>
        <w:t>,f,c</w:t>
      </w:r>
      <w:proofErr w:type="spellEnd"/>
      <w:r w:rsidRPr="00203EB5">
        <w:rPr>
          <w:b/>
          <w:bCs/>
          <w:i/>
          <w:iCs/>
          <w:lang w:val="en-US"/>
        </w:rPr>
        <w:t xml:space="preserve">, </w:t>
      </w:r>
      <w:r>
        <w:rPr>
          <w:b/>
          <w:bCs/>
          <w:i/>
          <w:iCs/>
          <w:lang w:val="en-US"/>
        </w:rPr>
        <w:t>the PUSCH that starts earlier is prioritized.</w:t>
      </w:r>
    </w:p>
    <w:p w14:paraId="5DFD9CF9" w14:textId="77777777" w:rsidR="00D3259B" w:rsidRPr="00D3259B" w:rsidRDefault="00D3259B" w:rsidP="00D3259B">
      <w:pPr>
        <w:pStyle w:val="0Maintext"/>
        <w:spacing w:after="120" w:afterAutospacing="0" w:line="240" w:lineRule="auto"/>
        <w:ind w:firstLine="0"/>
        <w:rPr>
          <w:b/>
          <w:bCs/>
          <w:i/>
          <w:iCs/>
        </w:rPr>
      </w:pPr>
    </w:p>
    <w:p w14:paraId="4DB438A1" w14:textId="77777777" w:rsidR="00D3259B" w:rsidRPr="00D826DD" w:rsidRDefault="00D3259B" w:rsidP="00D3259B">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2</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p>
    <w:p w14:paraId="15ED5780" w14:textId="77777777" w:rsidR="00D3259B" w:rsidRDefault="00D3259B" w:rsidP="00D3259B">
      <w:pPr>
        <w:tabs>
          <w:tab w:val="left" w:pos="640"/>
        </w:tabs>
        <w:ind w:left="432"/>
        <w:jc w:val="both"/>
        <w:rPr>
          <w:rFonts w:cs="Batang"/>
          <w:b/>
          <w:bCs/>
          <w:i/>
          <w:iCs/>
          <w:sz w:val="20"/>
          <w:szCs w:val="20"/>
          <w:lang w:val="en-GB" w:eastAsia="en-US"/>
        </w:rPr>
      </w:pPr>
      <w:r w:rsidRPr="00D826DD">
        <w:rPr>
          <w:rFonts w:cs="Batang"/>
          <w:b/>
          <w:bCs/>
          <w:i/>
          <w:iCs/>
          <w:sz w:val="20"/>
          <w:szCs w:val="20"/>
          <w:lang w:val="en-GB" w:eastAsia="en-US"/>
        </w:rPr>
        <w:t>UL-DAI should reflect HARQ-ACK size for the PUSCH out of the two overlapping PUSCHs, on which UCI is multiplexed</w:t>
      </w:r>
      <w:r>
        <w:rPr>
          <w:rFonts w:cs="Batang"/>
          <w:b/>
          <w:bCs/>
          <w:i/>
          <w:iCs/>
          <w:sz w:val="20"/>
          <w:szCs w:val="20"/>
          <w:lang w:val="en-GB" w:eastAsia="en-US"/>
        </w:rPr>
        <w:t>, and</w:t>
      </w:r>
    </w:p>
    <w:p w14:paraId="4D428943" w14:textId="77777777" w:rsidR="00D3259B" w:rsidRPr="00D826DD" w:rsidRDefault="00D3259B" w:rsidP="00D3259B">
      <w:pPr>
        <w:tabs>
          <w:tab w:val="left" w:pos="640"/>
        </w:tabs>
        <w:ind w:left="432"/>
        <w:jc w:val="both"/>
        <w:rPr>
          <w:rFonts w:cs="Batang"/>
          <w:b/>
          <w:bCs/>
          <w:i/>
          <w:iCs/>
          <w:sz w:val="20"/>
          <w:szCs w:val="20"/>
          <w:lang w:val="en-GB" w:eastAsia="en-US"/>
        </w:rPr>
      </w:pPr>
      <w:r>
        <w:rPr>
          <w:rFonts w:cs="Batang"/>
          <w:b/>
          <w:bCs/>
          <w:i/>
          <w:iCs/>
          <w:sz w:val="20"/>
          <w:szCs w:val="20"/>
          <w:lang w:val="en-GB" w:eastAsia="en-US"/>
        </w:rPr>
        <w:t>UE does not expect an UL TDAI not equal to 4 for the PUSCH that does not carry UCI.</w:t>
      </w:r>
    </w:p>
    <w:p w14:paraId="0C98BF49" w14:textId="77777777" w:rsidR="00D3259B" w:rsidRPr="005D3E89" w:rsidRDefault="00D3259B" w:rsidP="00D3259B">
      <w:pPr>
        <w:tabs>
          <w:tab w:val="left" w:pos="640"/>
        </w:tabs>
        <w:jc w:val="both"/>
        <w:rPr>
          <w:rFonts w:cs="Batang"/>
          <w:sz w:val="20"/>
          <w:szCs w:val="20"/>
          <w:lang w:eastAsia="en-US"/>
        </w:rPr>
      </w:pPr>
    </w:p>
    <w:p w14:paraId="054801E6" w14:textId="77777777" w:rsidR="00D3259B" w:rsidRDefault="00D3259B" w:rsidP="00D3259B">
      <w:pPr>
        <w:jc w:val="both"/>
        <w:rPr>
          <w:rFonts w:cs="Batang"/>
          <w:sz w:val="20"/>
          <w:szCs w:val="20"/>
          <w:lang w:val="en-GB"/>
        </w:rPr>
      </w:pPr>
    </w:p>
    <w:p w14:paraId="367D8BED" w14:textId="77777777" w:rsidR="00D3259B" w:rsidRPr="00BC411C" w:rsidRDefault="00D3259B" w:rsidP="00D3259B">
      <w:pPr>
        <w:tabs>
          <w:tab w:val="left" w:pos="640"/>
        </w:tabs>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3</w:t>
      </w:r>
      <w:r w:rsidRPr="00647F7D">
        <w:rPr>
          <w:rFonts w:cs="Batang"/>
          <w:b/>
          <w:bCs/>
          <w:i/>
          <w:iCs/>
          <w:sz w:val="20"/>
          <w:szCs w:val="20"/>
          <w:lang w:eastAsia="en-US"/>
        </w:rPr>
        <w:t xml:space="preserve">: </w:t>
      </w:r>
      <w:r w:rsidRPr="00BC411C">
        <w:rPr>
          <w:rFonts w:cs="Batang"/>
          <w:b/>
          <w:bCs/>
          <w:i/>
          <w:iCs/>
          <w:sz w:val="20"/>
          <w:szCs w:val="20"/>
          <w:lang w:eastAsia="en-US"/>
        </w:rPr>
        <w:t>Do not support different configurations of</w:t>
      </w:r>
    </w:p>
    <w:p w14:paraId="096DE5DB" w14:textId="77777777" w:rsidR="00D3259B" w:rsidRPr="00BC411C" w:rsidRDefault="00D3259B" w:rsidP="00D3259B">
      <w:pPr>
        <w:tabs>
          <w:tab w:val="left" w:pos="640"/>
        </w:tabs>
        <w:ind w:left="640"/>
        <w:jc w:val="both"/>
        <w:rPr>
          <w:rFonts w:cs="Batang"/>
          <w:b/>
          <w:bCs/>
          <w:i/>
          <w:iCs/>
          <w:sz w:val="20"/>
          <w:szCs w:val="20"/>
          <w:lang w:eastAsia="en-US"/>
        </w:rPr>
      </w:pPr>
      <w:r w:rsidRPr="00BC411C">
        <w:rPr>
          <w:rFonts w:cs="Batang"/>
          <w:b/>
          <w:bCs/>
          <w:i/>
          <w:iCs/>
          <w:sz w:val="20"/>
          <w:szCs w:val="20"/>
          <w:lang w:eastAsia="en-US"/>
        </w:rPr>
        <w:t xml:space="preserve">Full power mode to the two SRS resource sets for </w:t>
      </w:r>
      <w:proofErr w:type="spellStart"/>
      <w:r w:rsidRPr="00BC411C">
        <w:rPr>
          <w:rFonts w:cs="Batang"/>
          <w:b/>
          <w:bCs/>
          <w:i/>
          <w:iCs/>
          <w:sz w:val="20"/>
          <w:szCs w:val="20"/>
          <w:lang w:eastAsia="en-US"/>
        </w:rPr>
        <w:t>STxMP</w:t>
      </w:r>
      <w:proofErr w:type="spellEnd"/>
      <w:r w:rsidRPr="00BC411C">
        <w:rPr>
          <w:rFonts w:cs="Batang"/>
          <w:b/>
          <w:bCs/>
          <w:i/>
          <w:iCs/>
          <w:sz w:val="20"/>
          <w:szCs w:val="20"/>
          <w:lang w:eastAsia="en-US"/>
        </w:rPr>
        <w:t xml:space="preserve"> transmission.</w:t>
      </w:r>
    </w:p>
    <w:p w14:paraId="5817C578" w14:textId="77777777" w:rsidR="00D3259B" w:rsidRDefault="00D3259B" w:rsidP="00D3259B">
      <w:pPr>
        <w:ind w:left="640"/>
        <w:jc w:val="both"/>
        <w:rPr>
          <w:rFonts w:cs="Batang"/>
          <w:b/>
          <w:bCs/>
          <w:i/>
          <w:iCs/>
          <w:sz w:val="20"/>
          <w:szCs w:val="20"/>
          <w:lang w:eastAsia="en-US"/>
        </w:rPr>
      </w:pPr>
      <w:r w:rsidRPr="00BC411C">
        <w:rPr>
          <w:rFonts w:cs="Batang"/>
          <w:b/>
          <w:bCs/>
          <w:i/>
          <w:iCs/>
          <w:sz w:val="20"/>
          <w:szCs w:val="20"/>
          <w:lang w:eastAsia="en-US"/>
        </w:rPr>
        <w:t xml:space="preserve">Antenna port coherency type for the two SRS resource sets for </w:t>
      </w:r>
      <w:proofErr w:type="spellStart"/>
      <w:r w:rsidRPr="00BC411C">
        <w:rPr>
          <w:rFonts w:cs="Batang"/>
          <w:b/>
          <w:bCs/>
          <w:i/>
          <w:iCs/>
          <w:sz w:val="20"/>
          <w:szCs w:val="20"/>
          <w:lang w:eastAsia="en-US"/>
        </w:rPr>
        <w:t>STxMP</w:t>
      </w:r>
      <w:proofErr w:type="spellEnd"/>
      <w:r w:rsidRPr="00BC411C">
        <w:rPr>
          <w:rFonts w:cs="Batang"/>
          <w:b/>
          <w:bCs/>
          <w:i/>
          <w:iCs/>
          <w:sz w:val="20"/>
          <w:szCs w:val="20"/>
          <w:lang w:eastAsia="en-US"/>
        </w:rPr>
        <w:t xml:space="preserve"> transmission.</w:t>
      </w:r>
    </w:p>
    <w:p w14:paraId="22FF6E4D" w14:textId="77777777" w:rsidR="00D3259B" w:rsidRPr="00BC411C" w:rsidRDefault="00D3259B" w:rsidP="00D3259B">
      <w:pPr>
        <w:ind w:left="640"/>
        <w:jc w:val="both"/>
        <w:rPr>
          <w:rFonts w:cs="Batang"/>
          <w:b/>
          <w:bCs/>
          <w:i/>
          <w:iCs/>
          <w:sz w:val="20"/>
          <w:szCs w:val="20"/>
          <w:lang w:eastAsia="en-US"/>
        </w:rPr>
      </w:pPr>
    </w:p>
    <w:p w14:paraId="08FAD910" w14:textId="77777777" w:rsidR="00D3259B" w:rsidRDefault="00D3259B" w:rsidP="00D3259B">
      <w:pPr>
        <w:jc w:val="both"/>
        <w:rPr>
          <w:rFonts w:cs="Batang"/>
          <w:sz w:val="20"/>
          <w:szCs w:val="20"/>
        </w:rPr>
      </w:pPr>
    </w:p>
    <w:p w14:paraId="1A65EE11" w14:textId="77777777" w:rsidR="00D3259B" w:rsidRPr="00EB1215" w:rsidRDefault="00D3259B" w:rsidP="00D3259B">
      <w:pPr>
        <w:tabs>
          <w:tab w:val="left" w:pos="640"/>
        </w:tabs>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4</w:t>
      </w:r>
      <w:r w:rsidRPr="00647F7D">
        <w:rPr>
          <w:rFonts w:cs="Batang"/>
          <w:b/>
          <w:bCs/>
          <w:i/>
          <w:iCs/>
          <w:sz w:val="20"/>
          <w:szCs w:val="20"/>
          <w:lang w:eastAsia="en-US"/>
        </w:rPr>
        <w:t xml:space="preserve">: </w:t>
      </w:r>
      <w:r w:rsidRPr="00EB1215">
        <w:rPr>
          <w:rFonts w:cs="Batang"/>
          <w:b/>
          <w:bCs/>
          <w:i/>
          <w:iCs/>
          <w:sz w:val="20"/>
          <w:szCs w:val="20"/>
          <w:lang w:eastAsia="en-US"/>
        </w:rPr>
        <w:t xml:space="preserve">For different multi-panel PUSCH schemes, up to one of {Rel-17 PUSCH TDM scheme, single-DCI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SDM scheme, single-DCI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SFN scheme, multi-DCI based </w:t>
      </w:r>
      <w:proofErr w:type="spellStart"/>
      <w:r w:rsidRPr="00EB1215">
        <w:rPr>
          <w:rFonts w:cs="Batang"/>
          <w:b/>
          <w:bCs/>
          <w:i/>
          <w:iCs/>
          <w:sz w:val="20"/>
          <w:szCs w:val="20"/>
          <w:lang w:eastAsia="en-US"/>
        </w:rPr>
        <w:t>STxMP</w:t>
      </w:r>
      <w:proofErr w:type="spellEnd"/>
      <w:r w:rsidRPr="00EB1215">
        <w:rPr>
          <w:rFonts w:cs="Batang"/>
          <w:b/>
          <w:bCs/>
          <w:i/>
          <w:iCs/>
          <w:sz w:val="20"/>
          <w:szCs w:val="20"/>
          <w:lang w:eastAsia="en-US"/>
        </w:rPr>
        <w:t xml:space="preserve"> PUSCH+PUSCH} can be configured by RRC.</w:t>
      </w:r>
    </w:p>
    <w:p w14:paraId="536ABEF1" w14:textId="77777777" w:rsidR="00D3259B" w:rsidRPr="00451497" w:rsidRDefault="00D3259B" w:rsidP="00D3259B"/>
    <w:p w14:paraId="7AC91900" w14:textId="77777777" w:rsidR="00D3259B" w:rsidRPr="006640E9" w:rsidRDefault="00D3259B" w:rsidP="00D3259B">
      <w:pPr>
        <w:jc w:val="both"/>
        <w:rPr>
          <w:rFonts w:cs="Batang"/>
          <w:sz w:val="20"/>
          <w:szCs w:val="20"/>
        </w:rPr>
      </w:pPr>
    </w:p>
    <w:p w14:paraId="0FD11ECC" w14:textId="54230A7F" w:rsidR="00D3259B" w:rsidRPr="00A00B00" w:rsidRDefault="00D3259B" w:rsidP="00D3259B">
      <w:pPr>
        <w:jc w:val="both"/>
        <w:rPr>
          <w:rFonts w:cs="Batang"/>
          <w:b/>
          <w:bCs/>
          <w:i/>
          <w:iCs/>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5</w:t>
      </w:r>
      <w:r w:rsidRPr="00647F7D">
        <w:rPr>
          <w:rFonts w:cs="Batang"/>
          <w:b/>
          <w:bCs/>
          <w:i/>
          <w:iCs/>
          <w:sz w:val="20"/>
          <w:szCs w:val="20"/>
          <w:lang w:eastAsia="en-US"/>
        </w:rPr>
        <w:t xml:space="preserve">: </w:t>
      </w:r>
      <w:r>
        <w:rPr>
          <w:rFonts w:cs="Batang"/>
          <w:b/>
          <w:bCs/>
          <w:i/>
          <w:iCs/>
          <w:sz w:val="20"/>
          <w:szCs w:val="20"/>
          <w:lang w:eastAsia="en-US"/>
        </w:rPr>
        <w:t>Do not s</w:t>
      </w:r>
      <w:r w:rsidRPr="00A00B00">
        <w:rPr>
          <w:rFonts w:cs="Batang"/>
          <w:b/>
          <w:bCs/>
          <w:i/>
          <w:iCs/>
          <w:sz w:val="20"/>
          <w:szCs w:val="20"/>
          <w:lang w:eastAsia="en-US"/>
        </w:rPr>
        <w:t>upport</w:t>
      </w:r>
      <w:r>
        <w:rPr>
          <w:rFonts w:cs="Batang"/>
          <w:b/>
          <w:bCs/>
          <w:i/>
          <w:iCs/>
          <w:sz w:val="20"/>
          <w:szCs w:val="20"/>
          <w:lang w:eastAsia="en-US"/>
        </w:rPr>
        <w:t xml:space="preserve"> in Rel-18</w:t>
      </w:r>
      <w:r w:rsidRPr="00A00B00">
        <w:rPr>
          <w:rFonts w:cs="Batang"/>
          <w:b/>
          <w:bCs/>
          <w:i/>
          <w:iCs/>
          <w:sz w:val="20"/>
          <w:szCs w:val="20"/>
          <w:lang w:eastAsia="en-US"/>
        </w:rPr>
        <w:t xml:space="preserve"> </w:t>
      </w:r>
      <w:proofErr w:type="spellStart"/>
      <w:r w:rsidRPr="00A00B00">
        <w:rPr>
          <w:rFonts w:cs="Batang"/>
          <w:b/>
          <w:bCs/>
          <w:i/>
          <w:iCs/>
          <w:sz w:val="20"/>
          <w:szCs w:val="20"/>
          <w:lang w:eastAsia="en-US"/>
        </w:rPr>
        <w:t>STxMP</w:t>
      </w:r>
      <w:proofErr w:type="spellEnd"/>
      <w:r w:rsidRPr="00A00B00">
        <w:rPr>
          <w:rFonts w:cs="Batang"/>
          <w:b/>
          <w:bCs/>
          <w:i/>
          <w:iCs/>
          <w:sz w:val="20"/>
          <w:szCs w:val="20"/>
          <w:lang w:eastAsia="en-US"/>
        </w:rPr>
        <w:t xml:space="preserve"> SDM scheme </w:t>
      </w:r>
      <w:r>
        <w:rPr>
          <w:rFonts w:cs="Batang"/>
          <w:b/>
          <w:bCs/>
          <w:i/>
          <w:iCs/>
          <w:sz w:val="20"/>
          <w:szCs w:val="20"/>
          <w:lang w:eastAsia="en-US"/>
        </w:rPr>
        <w:t xml:space="preserve">or </w:t>
      </w:r>
      <w:proofErr w:type="spellStart"/>
      <w:r>
        <w:rPr>
          <w:rFonts w:cs="Batang"/>
          <w:b/>
          <w:bCs/>
          <w:i/>
          <w:iCs/>
          <w:sz w:val="20"/>
          <w:szCs w:val="20"/>
          <w:lang w:eastAsia="en-US"/>
        </w:rPr>
        <w:t>mDCI</w:t>
      </w:r>
      <w:proofErr w:type="spellEnd"/>
      <w:r>
        <w:rPr>
          <w:rFonts w:cs="Batang"/>
          <w:b/>
          <w:bCs/>
          <w:i/>
          <w:iCs/>
          <w:sz w:val="20"/>
          <w:szCs w:val="20"/>
          <w:lang w:eastAsia="en-US"/>
        </w:rPr>
        <w:t xml:space="preserve"> based </w:t>
      </w:r>
      <w:proofErr w:type="spellStart"/>
      <w:r>
        <w:rPr>
          <w:rFonts w:cs="Batang"/>
          <w:b/>
          <w:bCs/>
          <w:i/>
          <w:iCs/>
          <w:sz w:val="20"/>
          <w:szCs w:val="20"/>
          <w:lang w:eastAsia="en-US"/>
        </w:rPr>
        <w:t>STxMP</w:t>
      </w:r>
      <w:proofErr w:type="spellEnd"/>
      <w:r>
        <w:rPr>
          <w:rFonts w:cs="Batang"/>
          <w:b/>
          <w:bCs/>
          <w:i/>
          <w:iCs/>
          <w:sz w:val="20"/>
          <w:szCs w:val="20"/>
          <w:lang w:eastAsia="en-US"/>
        </w:rPr>
        <w:t xml:space="preserve"> </w:t>
      </w:r>
      <w:r w:rsidRPr="00A00B00">
        <w:rPr>
          <w:rFonts w:cs="Batang"/>
          <w:b/>
          <w:bCs/>
          <w:i/>
          <w:iCs/>
          <w:sz w:val="20"/>
          <w:szCs w:val="20"/>
          <w:lang w:eastAsia="en-US"/>
        </w:rPr>
        <w:t>for DFT-s-OFDM waveform</w:t>
      </w:r>
      <w:r w:rsidR="00461ED7">
        <w:rPr>
          <w:rFonts w:cs="Batang"/>
          <w:b/>
          <w:bCs/>
          <w:i/>
          <w:iCs/>
          <w:sz w:val="20"/>
          <w:szCs w:val="20"/>
          <w:lang w:eastAsia="en-US"/>
        </w:rPr>
        <w:t>.</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2A15EDC4" w14:textId="77777777" w:rsidR="00451497" w:rsidRDefault="00A14D2A" w:rsidP="00A14D2A">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8545D1F" w:rsidR="00A14D2A" w:rsidRPr="00451497" w:rsidRDefault="00451497" w:rsidP="00A14D2A">
      <w:pPr>
        <w:widowControl w:val="0"/>
        <w:numPr>
          <w:ilvl w:val="0"/>
          <w:numId w:val="14"/>
        </w:numPr>
        <w:jc w:val="both"/>
        <w:rPr>
          <w:sz w:val="20"/>
          <w:szCs w:val="20"/>
        </w:rPr>
      </w:pPr>
      <w:r>
        <w:rPr>
          <w:sz w:val="20"/>
          <w:szCs w:val="20"/>
        </w:rPr>
        <w:t>R1-2305968</w:t>
      </w:r>
      <w:r w:rsidRPr="00451497">
        <w:rPr>
          <w:sz w:val="20"/>
          <w:szCs w:val="20"/>
        </w:rPr>
        <w:t xml:space="preserve">, “Summary #3 on Rel-18 </w:t>
      </w:r>
      <w:proofErr w:type="spellStart"/>
      <w:r w:rsidRPr="00451497">
        <w:rPr>
          <w:sz w:val="20"/>
          <w:szCs w:val="20"/>
        </w:rPr>
        <w:t>STxMP</w:t>
      </w:r>
      <w:proofErr w:type="spellEnd"/>
      <w:r w:rsidRPr="00451497">
        <w:rPr>
          <w:sz w:val="20"/>
          <w:szCs w:val="20"/>
        </w:rPr>
        <w:t xml:space="preserve">”, </w:t>
      </w:r>
      <w:r>
        <w:rPr>
          <w:sz w:val="20"/>
          <w:szCs w:val="20"/>
        </w:rPr>
        <w:t>OPPO</w:t>
      </w:r>
      <w:r w:rsidRPr="00451497">
        <w:rPr>
          <w:sz w:val="20"/>
          <w:szCs w:val="20"/>
        </w:rPr>
        <w:t xml:space="preserve"> (Moderator)</w:t>
      </w:r>
      <w:r w:rsidRPr="00451497">
        <w:rPr>
          <w:sz w:val="20"/>
          <w:szCs w:val="20"/>
          <w:lang w:val="en-GB"/>
        </w:rPr>
        <w:t>,</w:t>
      </w:r>
      <w:r>
        <w:rPr>
          <w:sz w:val="20"/>
          <w:szCs w:val="20"/>
          <w:lang w:val="en-GB"/>
        </w:rPr>
        <w:t xml:space="preserve"> May</w:t>
      </w:r>
      <w:r w:rsidRPr="00451497">
        <w:rPr>
          <w:sz w:val="20"/>
          <w:szCs w:val="20"/>
          <w:lang w:val="en-GB"/>
        </w:rPr>
        <w:t xml:space="preserve"> 202</w:t>
      </w:r>
      <w:r>
        <w:rPr>
          <w:sz w:val="20"/>
          <w:szCs w:val="20"/>
          <w:lang w:val="en-GB"/>
        </w:rPr>
        <w:t>3</w:t>
      </w:r>
    </w:p>
    <w:sectPr w:rsidR="00A14D2A" w:rsidRPr="00451497"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3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855418263">
    <w:abstractNumId w:val="4"/>
  </w:num>
  <w:num w:numId="7" w16cid:durableId="1158962368">
    <w:abstractNumId w:val="6"/>
  </w:num>
  <w:num w:numId="8" w16cid:durableId="124978665">
    <w:abstractNumId w:val="35"/>
  </w:num>
  <w:num w:numId="9" w16cid:durableId="1560631235">
    <w:abstractNumId w:val="4"/>
  </w:num>
  <w:num w:numId="10" w16cid:durableId="1957518174">
    <w:abstractNumId w:val="34"/>
  </w:num>
  <w:num w:numId="11" w16cid:durableId="148325099">
    <w:abstractNumId w:val="42"/>
  </w:num>
  <w:num w:numId="12" w16cid:durableId="1367829081">
    <w:abstractNumId w:val="4"/>
  </w:num>
  <w:num w:numId="13" w16cid:durableId="1458793434">
    <w:abstractNumId w:val="26"/>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7"/>
  </w:num>
  <w:num w:numId="19" w16cid:durableId="1755737952">
    <w:abstractNumId w:val="9"/>
  </w:num>
  <w:num w:numId="20" w16cid:durableId="700521599">
    <w:abstractNumId w:val="33"/>
  </w:num>
  <w:num w:numId="21" w16cid:durableId="2035374549">
    <w:abstractNumId w:val="10"/>
  </w:num>
  <w:num w:numId="22" w16cid:durableId="1385983104">
    <w:abstractNumId w:val="25"/>
  </w:num>
  <w:num w:numId="23" w16cid:durableId="2111394000">
    <w:abstractNumId w:val="8"/>
  </w:num>
  <w:num w:numId="24" w16cid:durableId="904952020">
    <w:abstractNumId w:val="23"/>
  </w:num>
  <w:num w:numId="25" w16cid:durableId="228393210">
    <w:abstractNumId w:val="16"/>
  </w:num>
  <w:num w:numId="26" w16cid:durableId="1508012121">
    <w:abstractNumId w:val="31"/>
  </w:num>
  <w:num w:numId="27" w16cid:durableId="1100099850">
    <w:abstractNumId w:val="2"/>
  </w:num>
  <w:num w:numId="28" w16cid:durableId="1474060407">
    <w:abstractNumId w:val="36"/>
  </w:num>
  <w:num w:numId="29" w16cid:durableId="557320135">
    <w:abstractNumId w:val="45"/>
  </w:num>
  <w:num w:numId="30" w16cid:durableId="774524779">
    <w:abstractNumId w:val="40"/>
  </w:num>
  <w:num w:numId="31" w16cid:durableId="1303388064">
    <w:abstractNumId w:val="5"/>
  </w:num>
  <w:num w:numId="32" w16cid:durableId="2106264989">
    <w:abstractNumId w:val="41"/>
  </w:num>
  <w:num w:numId="33" w16cid:durableId="14965687">
    <w:abstractNumId w:val="39"/>
  </w:num>
  <w:num w:numId="34" w16cid:durableId="792139529">
    <w:abstractNumId w:val="11"/>
  </w:num>
  <w:num w:numId="35" w16cid:durableId="1352029675">
    <w:abstractNumId w:val="29"/>
  </w:num>
  <w:num w:numId="36" w16cid:durableId="107086666">
    <w:abstractNumId w:val="37"/>
  </w:num>
  <w:num w:numId="37" w16cid:durableId="674117945">
    <w:abstractNumId w:val="3"/>
  </w:num>
  <w:num w:numId="38" w16cid:durableId="1174614123">
    <w:abstractNumId w:val="18"/>
  </w:num>
  <w:num w:numId="39" w16cid:durableId="1518932891">
    <w:abstractNumId w:val="43"/>
  </w:num>
  <w:num w:numId="40" w16cid:durableId="872035900">
    <w:abstractNumId w:val="22"/>
  </w:num>
  <w:num w:numId="41" w16cid:durableId="162280276">
    <w:abstractNumId w:val="30"/>
  </w:num>
  <w:num w:numId="42" w16cid:durableId="1006978005">
    <w:abstractNumId w:val="24"/>
  </w:num>
  <w:num w:numId="43" w16cid:durableId="850683596">
    <w:abstractNumId w:val="32"/>
  </w:num>
  <w:num w:numId="44" w16cid:durableId="1574855330">
    <w:abstractNumId w:val="15"/>
  </w:num>
  <w:num w:numId="45" w16cid:durableId="926378158">
    <w:abstractNumId w:val="20"/>
  </w:num>
  <w:num w:numId="46" w16cid:durableId="151455293">
    <w:abstractNumId w:val="27"/>
  </w:num>
  <w:num w:numId="47" w16cid:durableId="2069767649">
    <w:abstractNumId w:val="21"/>
  </w:num>
  <w:num w:numId="48" w16cid:durableId="1842501920">
    <w:abstractNumId w:val="44"/>
  </w:num>
  <w:num w:numId="49" w16cid:durableId="20899565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27655"/>
    <w:rsid w:val="00130A25"/>
    <w:rsid w:val="0013108B"/>
    <w:rsid w:val="00134A16"/>
    <w:rsid w:val="00134CE7"/>
    <w:rsid w:val="0013748D"/>
    <w:rsid w:val="00140849"/>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1F726D"/>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242B"/>
    <w:rsid w:val="00336BA8"/>
    <w:rsid w:val="0034417B"/>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1336F"/>
    <w:rsid w:val="00414973"/>
    <w:rsid w:val="0041645E"/>
    <w:rsid w:val="00417FC9"/>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22FE"/>
    <w:rsid w:val="00473F4B"/>
    <w:rsid w:val="004752EB"/>
    <w:rsid w:val="004837C5"/>
    <w:rsid w:val="00485EDE"/>
    <w:rsid w:val="004909A1"/>
    <w:rsid w:val="004A2991"/>
    <w:rsid w:val="004A41EF"/>
    <w:rsid w:val="004A5D6B"/>
    <w:rsid w:val="004A7CFE"/>
    <w:rsid w:val="004B2562"/>
    <w:rsid w:val="004B3124"/>
    <w:rsid w:val="004B368D"/>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7C5E"/>
    <w:rsid w:val="00C30780"/>
    <w:rsid w:val="00C31E5B"/>
    <w:rsid w:val="00C36E32"/>
    <w:rsid w:val="00C405FD"/>
    <w:rsid w:val="00C434FF"/>
    <w:rsid w:val="00C46B5C"/>
    <w:rsid w:val="00C5338B"/>
    <w:rsid w:val="00C5663A"/>
    <w:rsid w:val="00C608F5"/>
    <w:rsid w:val="00C65264"/>
    <w:rsid w:val="00C65A03"/>
    <w:rsid w:val="00C6638D"/>
    <w:rsid w:val="00C66506"/>
    <w:rsid w:val="00C66A4A"/>
    <w:rsid w:val="00C67D91"/>
    <w:rsid w:val="00C70860"/>
    <w:rsid w:val="00C743AF"/>
    <w:rsid w:val="00C74ED4"/>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6A45"/>
    <w:rsid w:val="00CE7503"/>
    <w:rsid w:val="00CF1E92"/>
    <w:rsid w:val="00CF4C3A"/>
    <w:rsid w:val="00CF74A7"/>
    <w:rsid w:val="00D000EB"/>
    <w:rsid w:val="00D04A53"/>
    <w:rsid w:val="00D07571"/>
    <w:rsid w:val="00D079BA"/>
    <w:rsid w:val="00D07E67"/>
    <w:rsid w:val="00D07EA0"/>
    <w:rsid w:val="00D1218B"/>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501D"/>
    <w:rsid w:val="00EF7114"/>
    <w:rsid w:val="00F01BD8"/>
    <w:rsid w:val="00F03EA4"/>
    <w:rsid w:val="00F0539D"/>
    <w:rsid w:val="00F05BCC"/>
    <w:rsid w:val="00F07E54"/>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6FA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48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1753</TotalTime>
  <Pages>3</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254</cp:revision>
  <dcterms:created xsi:type="dcterms:W3CDTF">2022-04-11T01:34:00Z</dcterms:created>
  <dcterms:modified xsi:type="dcterms:W3CDTF">2023-08-10T23:48:00Z</dcterms:modified>
</cp:coreProperties>
</file>